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AD8A" w14:textId="77777777" w:rsidR="00765950" w:rsidRDefault="00765950" w:rsidP="00765950"/>
    <w:p w14:paraId="036D4C72" w14:textId="77777777" w:rsidR="00765950" w:rsidRDefault="00765950" w:rsidP="00765950"/>
    <w:p w14:paraId="131A6591" w14:textId="77777777" w:rsidR="00765950" w:rsidRDefault="00765950" w:rsidP="00765950"/>
    <w:p w14:paraId="76B72F55" w14:textId="77777777" w:rsidR="00765950" w:rsidRDefault="00765950" w:rsidP="00765950"/>
    <w:p w14:paraId="6C9FD0E7" w14:textId="77777777" w:rsidR="00765950" w:rsidRDefault="00765950" w:rsidP="00765950"/>
    <w:p w14:paraId="4A1E2607" w14:textId="77777777" w:rsidR="00765950" w:rsidRDefault="00765950" w:rsidP="00765950"/>
    <w:p w14:paraId="01A5BAFB" w14:textId="77777777" w:rsidR="00765950" w:rsidRDefault="00765950" w:rsidP="00765950"/>
    <w:p w14:paraId="4E02D9E4" w14:textId="77777777" w:rsidR="00765950" w:rsidRDefault="00765950" w:rsidP="00765950"/>
    <w:p w14:paraId="5E6DEE32" w14:textId="77777777" w:rsidR="00765950" w:rsidRDefault="00765950" w:rsidP="00765950"/>
    <w:p w14:paraId="3A57EED3" w14:textId="1A1B50E2" w:rsidR="00765950" w:rsidRPr="00F80C8C" w:rsidRDefault="006E0ED0" w:rsidP="00765950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POLICY </w:t>
      </w:r>
      <w:r w:rsidR="00BA3EB1">
        <w:rPr>
          <w:b/>
          <w:bCs/>
          <w:i/>
          <w:iCs/>
          <w:sz w:val="56"/>
          <w:szCs w:val="56"/>
        </w:rPr>
        <w:t xml:space="preserve">GESTIONE </w:t>
      </w:r>
      <w:r>
        <w:rPr>
          <w:b/>
          <w:bCs/>
          <w:i/>
          <w:iCs/>
          <w:sz w:val="56"/>
          <w:szCs w:val="56"/>
        </w:rPr>
        <w:t>RECLAMI</w:t>
      </w:r>
    </w:p>
    <w:p w14:paraId="5A71D564" w14:textId="77777777" w:rsidR="00765950" w:rsidRDefault="00765950" w:rsidP="00765950"/>
    <w:p w14:paraId="5C1434C5" w14:textId="77777777" w:rsidR="00765950" w:rsidRDefault="00765950" w:rsidP="00765950"/>
    <w:p w14:paraId="0E39426F" w14:textId="77777777" w:rsidR="00765950" w:rsidRDefault="00765950" w:rsidP="00765950"/>
    <w:p w14:paraId="45B66022" w14:textId="77777777" w:rsidR="00765950" w:rsidRDefault="00765950" w:rsidP="00765950"/>
    <w:p w14:paraId="0092E0F5" w14:textId="77777777" w:rsidR="00765950" w:rsidRDefault="00765950" w:rsidP="00765950"/>
    <w:p w14:paraId="1DCCB9FF" w14:textId="77777777" w:rsidR="00765950" w:rsidRDefault="00765950" w:rsidP="00765950"/>
    <w:p w14:paraId="52083ECF" w14:textId="77777777" w:rsidR="00765950" w:rsidRDefault="00765950" w:rsidP="00765950"/>
    <w:p w14:paraId="215E6201" w14:textId="6DD1345B" w:rsidR="00765950" w:rsidRDefault="00765950" w:rsidP="00765950">
      <w:r>
        <w:t>Versione n. 0</w:t>
      </w:r>
      <w:r w:rsidR="00465AC7">
        <w:t>2</w:t>
      </w:r>
      <w:r w:rsidR="00C578F7">
        <w:t xml:space="preserve">  </w:t>
      </w:r>
      <w:r w:rsidR="00465AC7">
        <w:t>23</w:t>
      </w:r>
      <w:r w:rsidR="00C578F7">
        <w:t>/</w:t>
      </w:r>
      <w:r w:rsidR="00465AC7">
        <w:t>10</w:t>
      </w:r>
      <w:r w:rsidR="00C578F7">
        <w:t>/2024</w:t>
      </w:r>
    </w:p>
    <w:p w14:paraId="3CE29795" w14:textId="77777777" w:rsidR="00765950" w:rsidRDefault="00765950" w:rsidP="00765950"/>
    <w:p w14:paraId="6CC38987" w14:textId="77777777" w:rsidR="00765950" w:rsidRDefault="00765950" w:rsidP="00765950"/>
    <w:p w14:paraId="247FE785" w14:textId="77777777" w:rsidR="00765950" w:rsidRDefault="00765950" w:rsidP="00765950">
      <w:r>
        <w:br w:type="page"/>
      </w:r>
    </w:p>
    <w:p w14:paraId="59E1AD4F" w14:textId="77777777" w:rsidR="00765950" w:rsidRPr="00D44964" w:rsidRDefault="00765950" w:rsidP="00765950">
      <w:pPr>
        <w:jc w:val="center"/>
        <w:rPr>
          <w:b/>
          <w:bCs/>
          <w:i/>
          <w:iCs/>
          <w:sz w:val="28"/>
          <w:szCs w:val="28"/>
        </w:rPr>
      </w:pPr>
      <w:r w:rsidRPr="00D44964">
        <w:rPr>
          <w:b/>
          <w:bCs/>
          <w:i/>
          <w:iCs/>
          <w:sz w:val="28"/>
          <w:szCs w:val="28"/>
        </w:rPr>
        <w:lastRenderedPageBreak/>
        <w:t>INDICE</w:t>
      </w:r>
    </w:p>
    <w:p w14:paraId="724CA2FF" w14:textId="77777777" w:rsidR="004A745A" w:rsidRPr="004A745A" w:rsidRDefault="004A745A">
      <w:pPr>
        <w:rPr>
          <w:noProof/>
        </w:rPr>
        <w:sectPr w:rsidR="004A745A" w:rsidRPr="004A745A" w:rsidSect="00A94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967" w:right="1268" w:bottom="2085" w:left="1134" w:header="709" w:footer="709" w:gutter="0"/>
          <w:cols w:space="708"/>
          <w:docGrid w:linePitch="360"/>
        </w:sectPr>
      </w:pPr>
      <w:r w:rsidRPr="004A745A">
        <w:fldChar w:fldCharType="begin"/>
      </w:r>
      <w:r w:rsidRPr="004A745A">
        <w:instrText xml:space="preserve"> INDEX \e "</w:instrText>
      </w:r>
      <w:r w:rsidRPr="004A745A">
        <w:tab/>
        <w:instrText xml:space="preserve">" \c "1" \z "1040" </w:instrText>
      </w:r>
      <w:r w:rsidRPr="004A745A">
        <w:fldChar w:fldCharType="separate"/>
      </w:r>
    </w:p>
    <w:p w14:paraId="01160574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noProof/>
        </w:rPr>
        <w:t>1. Premessa</w:t>
      </w:r>
      <w:r w:rsidRPr="004A745A">
        <w:rPr>
          <w:noProof/>
        </w:rPr>
        <w:tab/>
        <w:t>3</w:t>
      </w:r>
    </w:p>
    <w:p w14:paraId="44DBED83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noProof/>
        </w:rPr>
        <w:t>2. Responsabilità</w:t>
      </w:r>
      <w:r w:rsidRPr="004A745A">
        <w:rPr>
          <w:noProof/>
        </w:rPr>
        <w:tab/>
        <w:t>3</w:t>
      </w:r>
    </w:p>
    <w:p w14:paraId="4433812C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noProof/>
        </w:rPr>
        <w:t>3. Ricezione Reclamo</w:t>
      </w:r>
      <w:r w:rsidRPr="004A745A">
        <w:rPr>
          <w:noProof/>
        </w:rPr>
        <w:tab/>
        <w:t>3</w:t>
      </w:r>
    </w:p>
    <w:p w14:paraId="06EF5E56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rFonts w:cstheme="minorHAnsi"/>
          <w:noProof/>
        </w:rPr>
        <w:t>4. Registrazione del Reclamo</w:t>
      </w:r>
      <w:r w:rsidRPr="004A745A">
        <w:rPr>
          <w:noProof/>
        </w:rPr>
        <w:tab/>
        <w:t>4</w:t>
      </w:r>
    </w:p>
    <w:p w14:paraId="2802CB8E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rFonts w:cstheme="minorHAnsi"/>
          <w:noProof/>
        </w:rPr>
        <w:t>5. Gestione del Reclamo</w:t>
      </w:r>
      <w:r w:rsidRPr="004A745A">
        <w:rPr>
          <w:noProof/>
        </w:rPr>
        <w:tab/>
        <w:t>4</w:t>
      </w:r>
    </w:p>
    <w:p w14:paraId="0E47D6EA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rFonts w:cstheme="minorHAnsi"/>
          <w:noProof/>
        </w:rPr>
        <w:t>6. Conseguenze del Reclamo</w:t>
      </w:r>
      <w:r w:rsidRPr="004A745A">
        <w:rPr>
          <w:noProof/>
        </w:rPr>
        <w:tab/>
        <w:t>5</w:t>
      </w:r>
    </w:p>
    <w:p w14:paraId="750C77B1" w14:textId="77777777" w:rsidR="004A745A" w:rsidRPr="004A745A" w:rsidRDefault="004A745A">
      <w:pPr>
        <w:pStyle w:val="Indice1"/>
        <w:tabs>
          <w:tab w:val="right" w:leader="dot" w:pos="9488"/>
        </w:tabs>
        <w:rPr>
          <w:noProof/>
        </w:rPr>
      </w:pPr>
      <w:r w:rsidRPr="004A745A">
        <w:rPr>
          <w:rFonts w:cstheme="minorHAnsi"/>
          <w:noProof/>
        </w:rPr>
        <w:t>7. Situazione Annuale</w:t>
      </w:r>
      <w:r w:rsidRPr="004A745A">
        <w:rPr>
          <w:noProof/>
        </w:rPr>
        <w:tab/>
        <w:t>5</w:t>
      </w:r>
    </w:p>
    <w:p w14:paraId="7A5D8F3A" w14:textId="77777777" w:rsidR="004A745A" w:rsidRPr="004A745A" w:rsidRDefault="004A745A">
      <w:pPr>
        <w:rPr>
          <w:noProof/>
        </w:rPr>
        <w:sectPr w:rsidR="004A745A" w:rsidRPr="004A745A" w:rsidSect="00A94D8A">
          <w:type w:val="continuous"/>
          <w:pgSz w:w="11900" w:h="16840"/>
          <w:pgMar w:top="1967" w:right="1268" w:bottom="2085" w:left="1134" w:header="709" w:footer="709" w:gutter="0"/>
          <w:cols w:space="720"/>
          <w:docGrid w:linePitch="360"/>
        </w:sectPr>
      </w:pPr>
    </w:p>
    <w:p w14:paraId="48D80D35" w14:textId="60CB8296" w:rsidR="00FA0268" w:rsidRDefault="004A745A">
      <w:r w:rsidRPr="004A745A">
        <w:fldChar w:fldCharType="end"/>
      </w:r>
      <w:r w:rsidR="00FA0268">
        <w:br w:type="page"/>
      </w:r>
    </w:p>
    <w:p w14:paraId="6F1DB153" w14:textId="129AC4B1" w:rsidR="00FA0268" w:rsidRPr="00932028" w:rsidRDefault="00B5754D" w:rsidP="00875785">
      <w:pPr>
        <w:pStyle w:val="Paragrafoelenco"/>
        <w:numPr>
          <w:ilvl w:val="0"/>
          <w:numId w:val="10"/>
        </w:numPr>
        <w:spacing w:line="276" w:lineRule="auto"/>
        <w:ind w:left="426" w:hanging="426"/>
        <w:rPr>
          <w:b/>
          <w:bCs/>
          <w:sz w:val="24"/>
          <w:szCs w:val="24"/>
        </w:rPr>
      </w:pPr>
      <w:r w:rsidRPr="00932028">
        <w:rPr>
          <w:b/>
          <w:bCs/>
          <w:sz w:val="24"/>
          <w:szCs w:val="24"/>
        </w:rPr>
        <w:lastRenderedPageBreak/>
        <w:t>Premessa</w:t>
      </w:r>
      <w:r w:rsidR="00A362B1">
        <w:rPr>
          <w:b/>
          <w:bCs/>
          <w:sz w:val="24"/>
          <w:szCs w:val="24"/>
        </w:rPr>
        <w:fldChar w:fldCharType="begin"/>
      </w:r>
      <w:r w:rsidR="00A362B1">
        <w:instrText xml:space="preserve"> XE "</w:instrText>
      </w:r>
      <w:r w:rsidR="00A362B1" w:rsidRPr="005D014F">
        <w:rPr>
          <w:b/>
          <w:bCs/>
          <w:sz w:val="24"/>
          <w:szCs w:val="24"/>
        </w:rPr>
        <w:instrText>1. Premessa</w:instrText>
      </w:r>
      <w:r w:rsidR="00A362B1">
        <w:instrText xml:space="preserve">" </w:instrText>
      </w:r>
      <w:r w:rsidR="00A362B1">
        <w:rPr>
          <w:b/>
          <w:bCs/>
          <w:sz w:val="24"/>
          <w:szCs w:val="24"/>
        </w:rPr>
        <w:fldChar w:fldCharType="end"/>
      </w:r>
    </w:p>
    <w:p w14:paraId="4D2E4527" w14:textId="599293DF" w:rsidR="006E0ED0" w:rsidRDefault="006E0ED0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rapporto di Mediazione Creditizia si basa sulla fiducia e la stima che </w:t>
      </w:r>
      <w:r w:rsidR="00A362B1">
        <w:rPr>
          <w:sz w:val="20"/>
          <w:szCs w:val="20"/>
        </w:rPr>
        <w:t>i Clienti</w:t>
      </w:r>
      <w:r>
        <w:rPr>
          <w:sz w:val="20"/>
          <w:szCs w:val="20"/>
        </w:rPr>
        <w:t xml:space="preserve"> e gli Istituti </w:t>
      </w:r>
      <w:r w:rsidR="00A362B1">
        <w:rPr>
          <w:sz w:val="20"/>
          <w:szCs w:val="20"/>
        </w:rPr>
        <w:t>Finanziatori</w:t>
      </w:r>
      <w:r>
        <w:rPr>
          <w:sz w:val="20"/>
          <w:szCs w:val="20"/>
        </w:rPr>
        <w:t xml:space="preserve"> ripongono nel Mediatore. </w:t>
      </w:r>
    </w:p>
    <w:p w14:paraId="16B96073" w14:textId="19F82089" w:rsidR="006E0ED0" w:rsidRDefault="006E0ED0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Consapevole, dunque, dell’importanza di avere e mantenere un rapporto chiaro e trasparente con gli attori in campo, Area Finanza S.p.A. </w:t>
      </w:r>
      <w:r w:rsidRPr="00E10405">
        <w:rPr>
          <w:sz w:val="20"/>
          <w:szCs w:val="20"/>
        </w:rPr>
        <w:t>(di seguito anche in breve “Area Finanza</w:t>
      </w:r>
      <w:r>
        <w:rPr>
          <w:sz w:val="20"/>
          <w:szCs w:val="20"/>
        </w:rPr>
        <w:t>”</w:t>
      </w:r>
      <w:r w:rsidRPr="00E10405">
        <w:rPr>
          <w:sz w:val="20"/>
          <w:szCs w:val="20"/>
        </w:rPr>
        <w:t>)</w:t>
      </w:r>
      <w:r>
        <w:rPr>
          <w:sz w:val="20"/>
          <w:szCs w:val="20"/>
        </w:rPr>
        <w:t xml:space="preserve"> ha da sempre dato grande importanza a quanto può assicurare un rapporto di piena fiducia con i propri interlocutori attivando tutti i presidi (</w:t>
      </w:r>
      <w:r w:rsidR="00167701">
        <w:rPr>
          <w:sz w:val="20"/>
          <w:szCs w:val="20"/>
        </w:rPr>
        <w:t>previsti</w:t>
      </w:r>
      <w:r>
        <w:rPr>
          <w:sz w:val="20"/>
          <w:szCs w:val="20"/>
        </w:rPr>
        <w:t xml:space="preserve"> anche dall</w:t>
      </w:r>
      <w:r w:rsidR="00167701">
        <w:rPr>
          <w:sz w:val="20"/>
          <w:szCs w:val="20"/>
        </w:rPr>
        <w:t>a</w:t>
      </w:r>
      <w:r>
        <w:rPr>
          <w:sz w:val="20"/>
          <w:szCs w:val="20"/>
        </w:rPr>
        <w:t xml:space="preserve"> vigent</w:t>
      </w:r>
      <w:r w:rsidR="00167701">
        <w:rPr>
          <w:sz w:val="20"/>
          <w:szCs w:val="20"/>
        </w:rPr>
        <w:t>e</w:t>
      </w:r>
      <w:r>
        <w:rPr>
          <w:sz w:val="20"/>
          <w:szCs w:val="20"/>
        </w:rPr>
        <w:t xml:space="preserve"> norm</w:t>
      </w:r>
      <w:r w:rsidR="00167701">
        <w:rPr>
          <w:sz w:val="20"/>
          <w:szCs w:val="20"/>
        </w:rPr>
        <w:t>ativa che disciplina il settore</w:t>
      </w:r>
      <w:r>
        <w:rPr>
          <w:sz w:val="20"/>
          <w:szCs w:val="20"/>
        </w:rPr>
        <w:t xml:space="preserve">) relativi alla trasparenza, alla formazione nel continuo dei </w:t>
      </w:r>
      <w:r w:rsidR="00B5754D">
        <w:rPr>
          <w:sz w:val="20"/>
          <w:szCs w:val="20"/>
        </w:rPr>
        <w:t>propri</w:t>
      </w:r>
      <w:r>
        <w:rPr>
          <w:sz w:val="20"/>
          <w:szCs w:val="20"/>
        </w:rPr>
        <w:t xml:space="preserve"> dipendenti e collaboratori, al corrett</w:t>
      </w:r>
      <w:r w:rsidR="00B5754D">
        <w:rPr>
          <w:sz w:val="20"/>
          <w:szCs w:val="20"/>
        </w:rPr>
        <w:t>o</w:t>
      </w:r>
      <w:r>
        <w:rPr>
          <w:sz w:val="20"/>
          <w:szCs w:val="20"/>
        </w:rPr>
        <w:t xml:space="preserve"> ed ordinat</w:t>
      </w:r>
      <w:r w:rsidR="00B5754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B5754D">
        <w:rPr>
          <w:sz w:val="20"/>
          <w:szCs w:val="20"/>
        </w:rPr>
        <w:t xml:space="preserve">svolgimento </w:t>
      </w:r>
      <w:r>
        <w:rPr>
          <w:sz w:val="20"/>
          <w:szCs w:val="20"/>
        </w:rPr>
        <w:t xml:space="preserve">delle proprie </w:t>
      </w:r>
      <w:r w:rsidR="00B5754D">
        <w:rPr>
          <w:sz w:val="20"/>
          <w:szCs w:val="20"/>
        </w:rPr>
        <w:t>attività</w:t>
      </w:r>
      <w:r>
        <w:rPr>
          <w:sz w:val="20"/>
          <w:szCs w:val="20"/>
        </w:rPr>
        <w:t>.</w:t>
      </w:r>
    </w:p>
    <w:p w14:paraId="20A3B6F6" w14:textId="363C9FCE" w:rsidR="002B31BC" w:rsidRDefault="00B5754D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particolare, </w:t>
      </w:r>
      <w:r w:rsidR="00765950" w:rsidRPr="00E10405">
        <w:rPr>
          <w:sz w:val="20"/>
          <w:szCs w:val="20"/>
        </w:rPr>
        <w:t xml:space="preserve">Area Finanza </w:t>
      </w:r>
      <w:r w:rsidR="00765950">
        <w:rPr>
          <w:sz w:val="20"/>
          <w:szCs w:val="20"/>
        </w:rPr>
        <w:t>S.p.A.</w:t>
      </w:r>
      <w:r w:rsidR="00765950" w:rsidRPr="00E10405">
        <w:rPr>
          <w:sz w:val="20"/>
          <w:szCs w:val="20"/>
        </w:rPr>
        <w:t xml:space="preserve"> </w:t>
      </w:r>
      <w:r>
        <w:rPr>
          <w:sz w:val="20"/>
          <w:szCs w:val="20"/>
        </w:rPr>
        <w:t>si è dotata di un Codice Etico alla cui osservanza sono tenuti tutti i Dipendenti, Collaboratori, Consulenti e Fornitori che intervengono nel flusso operativo aziendale o, semplicemente, interagiscono con essa.</w:t>
      </w:r>
    </w:p>
    <w:p w14:paraId="598F63B8" w14:textId="78CB44C2" w:rsidR="00167701" w:rsidRDefault="00167701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Vieppiù, tutti i Dipendenti ed i Collaboratori sono sottoposti, nel continuo, ad attività formative per mantenere sempre alto il livello delle competenze di quanti operano con e per Area Finanza.</w:t>
      </w:r>
    </w:p>
    <w:p w14:paraId="376BD6C1" w14:textId="5730225A" w:rsidR="00B5754D" w:rsidRDefault="00B5754D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Uno degli ambiti in cui si estrinseca la trasparenza del rapporto è la capacità di gestire al meglio e con tempestività eventuali reclami.</w:t>
      </w:r>
    </w:p>
    <w:p w14:paraId="2B4F7C49" w14:textId="176623F3" w:rsidR="00B5754D" w:rsidRDefault="00B5754D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Spesso i reclami possono consentire di individuare </w:t>
      </w:r>
      <w:r w:rsidR="00040114" w:rsidRPr="00932028">
        <w:rPr>
          <w:sz w:val="20"/>
          <w:szCs w:val="20"/>
        </w:rPr>
        <w:t xml:space="preserve">insufficienze organizzative ovvero atteggiamenti non consoni </w:t>
      </w:r>
      <w:r w:rsidR="00040114">
        <w:rPr>
          <w:sz w:val="20"/>
          <w:szCs w:val="20"/>
        </w:rPr>
        <w:t xml:space="preserve">o comunque non in linea con le istruzioni operative e/o il Codice Etico di Area Finanza </w:t>
      </w:r>
      <w:r w:rsidR="00040114" w:rsidRPr="00932028">
        <w:rPr>
          <w:sz w:val="20"/>
          <w:szCs w:val="20"/>
        </w:rPr>
        <w:t>di dipendenti o collaboratori in rapporto con il pubblico</w:t>
      </w:r>
      <w:r>
        <w:rPr>
          <w:sz w:val="20"/>
          <w:szCs w:val="20"/>
        </w:rPr>
        <w:t xml:space="preserve">. </w:t>
      </w:r>
    </w:p>
    <w:p w14:paraId="3741961E" w14:textId="2EB81E6A" w:rsidR="00B5754D" w:rsidRDefault="00B5754D" w:rsidP="00B575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Pertanto, la corretta e repentina gestione dei Reclami può mettere Area Finanza in condizione di migliorare il soddisfacimento dei propri interlocutori</w:t>
      </w:r>
      <w:r w:rsidR="00167701">
        <w:rPr>
          <w:sz w:val="20"/>
          <w:szCs w:val="20"/>
        </w:rPr>
        <w:t>,</w:t>
      </w:r>
      <w:r>
        <w:rPr>
          <w:sz w:val="20"/>
          <w:szCs w:val="20"/>
        </w:rPr>
        <w:t xml:space="preserve"> di </w:t>
      </w:r>
      <w:r w:rsidR="00875785">
        <w:rPr>
          <w:sz w:val="20"/>
          <w:szCs w:val="20"/>
        </w:rPr>
        <w:t xml:space="preserve">intervenire per rendere più </w:t>
      </w:r>
      <w:r w:rsidR="00167701">
        <w:rPr>
          <w:sz w:val="20"/>
          <w:szCs w:val="20"/>
        </w:rPr>
        <w:t xml:space="preserve">efficace ed </w:t>
      </w:r>
      <w:r w:rsidR="00875785">
        <w:rPr>
          <w:sz w:val="20"/>
          <w:szCs w:val="20"/>
        </w:rPr>
        <w:t xml:space="preserve">efficiente </w:t>
      </w:r>
      <w:r>
        <w:rPr>
          <w:sz w:val="20"/>
          <w:szCs w:val="20"/>
        </w:rPr>
        <w:t xml:space="preserve">la propria </w:t>
      </w:r>
      <w:r w:rsidR="00875785">
        <w:rPr>
          <w:sz w:val="20"/>
          <w:szCs w:val="20"/>
        </w:rPr>
        <w:t xml:space="preserve">struttura </w:t>
      </w:r>
      <w:r>
        <w:rPr>
          <w:sz w:val="20"/>
          <w:szCs w:val="20"/>
        </w:rPr>
        <w:t>organizza</w:t>
      </w:r>
      <w:r w:rsidR="00167701">
        <w:rPr>
          <w:sz w:val="20"/>
          <w:szCs w:val="20"/>
        </w:rPr>
        <w:t>tiva</w:t>
      </w:r>
      <w:r w:rsidR="00875785">
        <w:rPr>
          <w:sz w:val="20"/>
          <w:szCs w:val="20"/>
        </w:rPr>
        <w:t xml:space="preserve"> </w:t>
      </w:r>
      <w:r w:rsidR="00167701">
        <w:rPr>
          <w:sz w:val="20"/>
          <w:szCs w:val="20"/>
        </w:rPr>
        <w:t>e</w:t>
      </w:r>
      <w:r w:rsidR="00875785">
        <w:rPr>
          <w:sz w:val="20"/>
          <w:szCs w:val="20"/>
        </w:rPr>
        <w:t xml:space="preserve"> di incrementare le capacità </w:t>
      </w:r>
      <w:r w:rsidR="00167701">
        <w:rPr>
          <w:sz w:val="20"/>
          <w:szCs w:val="20"/>
        </w:rPr>
        <w:t>relazionali</w:t>
      </w:r>
      <w:r w:rsidR="00875785">
        <w:rPr>
          <w:sz w:val="20"/>
          <w:szCs w:val="20"/>
        </w:rPr>
        <w:t xml:space="preserve"> dei propri Dipendenti e Collaboratori.</w:t>
      </w:r>
    </w:p>
    <w:p w14:paraId="0196A0A3" w14:textId="77777777" w:rsidR="00B5754D" w:rsidRDefault="00B5754D" w:rsidP="00B5754D">
      <w:pPr>
        <w:jc w:val="both"/>
      </w:pPr>
    </w:p>
    <w:p w14:paraId="13B01D02" w14:textId="647AB7E4" w:rsidR="00875785" w:rsidRPr="00932028" w:rsidRDefault="00875785" w:rsidP="00875785">
      <w:pPr>
        <w:pStyle w:val="Paragrafoelenco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32028">
        <w:rPr>
          <w:b/>
          <w:bCs/>
          <w:sz w:val="24"/>
          <w:szCs w:val="24"/>
        </w:rPr>
        <w:t>Responsabilità</w:t>
      </w:r>
      <w:r w:rsidR="00040114">
        <w:rPr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0A4DA0">
        <w:rPr>
          <w:b/>
          <w:bCs/>
          <w:sz w:val="24"/>
          <w:szCs w:val="24"/>
        </w:rPr>
        <w:instrText>2. Responsabilità</w:instrText>
      </w:r>
      <w:r w:rsidR="00040114">
        <w:instrText xml:space="preserve">" </w:instrText>
      </w:r>
      <w:r w:rsidR="00040114">
        <w:rPr>
          <w:b/>
          <w:bCs/>
          <w:sz w:val="24"/>
          <w:szCs w:val="24"/>
        </w:rPr>
        <w:fldChar w:fldCharType="end"/>
      </w:r>
    </w:p>
    <w:p w14:paraId="7356B63B" w14:textId="77A7ED5F" w:rsidR="00875785" w:rsidRDefault="00875785" w:rsidP="00875785">
      <w:pPr>
        <w:spacing w:line="360" w:lineRule="auto"/>
        <w:jc w:val="both"/>
        <w:rPr>
          <w:sz w:val="20"/>
          <w:szCs w:val="20"/>
        </w:rPr>
      </w:pPr>
      <w:r w:rsidRPr="00875785">
        <w:rPr>
          <w:sz w:val="20"/>
          <w:szCs w:val="20"/>
        </w:rPr>
        <w:t xml:space="preserve">Area Finanza ha posto la responsabilità della </w:t>
      </w:r>
      <w:r>
        <w:rPr>
          <w:sz w:val="20"/>
          <w:szCs w:val="20"/>
        </w:rPr>
        <w:t xml:space="preserve">gestione degli eventuali reclami </w:t>
      </w:r>
      <w:r w:rsidR="00A92578">
        <w:rPr>
          <w:sz w:val="20"/>
          <w:szCs w:val="20"/>
        </w:rPr>
        <w:t xml:space="preserve">in capo </w:t>
      </w:r>
      <w:r>
        <w:rPr>
          <w:sz w:val="20"/>
          <w:szCs w:val="20"/>
        </w:rPr>
        <w:t xml:space="preserve">alla Funzione di </w:t>
      </w:r>
      <w:r w:rsidRPr="00165FE9">
        <w:rPr>
          <w:i/>
          <w:iCs/>
          <w:sz w:val="20"/>
          <w:szCs w:val="20"/>
        </w:rPr>
        <w:t>Compliance</w:t>
      </w:r>
      <w:r>
        <w:rPr>
          <w:sz w:val="20"/>
          <w:szCs w:val="20"/>
        </w:rPr>
        <w:t xml:space="preserve"> che dovrà provvedere alla loro analisi e risoluzione in tempi </w:t>
      </w:r>
      <w:r w:rsidR="00A92578">
        <w:rPr>
          <w:sz w:val="20"/>
          <w:szCs w:val="20"/>
        </w:rPr>
        <w:t>molto contenuti</w:t>
      </w:r>
      <w:r>
        <w:rPr>
          <w:sz w:val="20"/>
          <w:szCs w:val="20"/>
        </w:rPr>
        <w:t xml:space="preserve"> secondo le modalità di seguito descritte.</w:t>
      </w:r>
    </w:p>
    <w:p w14:paraId="0684BB16" w14:textId="77777777" w:rsidR="00875785" w:rsidRPr="00875785" w:rsidRDefault="00875785" w:rsidP="00875785">
      <w:pPr>
        <w:spacing w:line="360" w:lineRule="auto"/>
        <w:jc w:val="both"/>
      </w:pPr>
    </w:p>
    <w:p w14:paraId="6C784B54" w14:textId="6CDD801F" w:rsidR="00875785" w:rsidRPr="00932028" w:rsidRDefault="00875785" w:rsidP="00875785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932028">
        <w:rPr>
          <w:b/>
          <w:bCs/>
          <w:sz w:val="24"/>
          <w:szCs w:val="24"/>
        </w:rPr>
        <w:t>Ricezione Reclamo</w:t>
      </w:r>
      <w:r w:rsidR="00040114">
        <w:rPr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3D516C">
        <w:rPr>
          <w:b/>
          <w:bCs/>
          <w:sz w:val="24"/>
          <w:szCs w:val="24"/>
        </w:rPr>
        <w:instrText>3. Ricezione Reclamo</w:instrText>
      </w:r>
      <w:r w:rsidR="00040114">
        <w:instrText xml:space="preserve">" </w:instrText>
      </w:r>
      <w:r w:rsidR="00040114">
        <w:rPr>
          <w:b/>
          <w:bCs/>
          <w:sz w:val="24"/>
          <w:szCs w:val="24"/>
        </w:rPr>
        <w:fldChar w:fldCharType="end"/>
      </w:r>
    </w:p>
    <w:p w14:paraId="0A004897" w14:textId="279A935C" w:rsidR="00A92578" w:rsidRDefault="00875785" w:rsidP="00875785">
      <w:pPr>
        <w:spacing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932028">
        <w:rPr>
          <w:sz w:val="20"/>
          <w:szCs w:val="20"/>
        </w:rPr>
        <w:t xml:space="preserve">Premesso che per eventuali controversie con i Mediatori Creditizi i Clienti non possono </w:t>
      </w:r>
      <w:r w:rsidRPr="00932028">
        <w:rPr>
          <w:rFonts w:cstheme="minorHAnsi"/>
          <w:sz w:val="20"/>
          <w:szCs w:val="20"/>
          <w:shd w:val="clear" w:color="auto" w:fill="FFFFFF"/>
        </w:rPr>
        <w:t>rivolgersi all’</w:t>
      </w:r>
      <w:hyperlink r:id="rId14" w:history="1">
        <w:r w:rsidRPr="00932028">
          <w:rPr>
            <w:rStyle w:val="Collegamentoipertestuale"/>
            <w:rFonts w:cstheme="minorHAnsi"/>
            <w:b/>
            <w:bCs/>
            <w:color w:val="auto"/>
            <w:sz w:val="20"/>
            <w:szCs w:val="20"/>
            <w:u w:val="none"/>
          </w:rPr>
          <w:t>Arbitro Bancario e Finanziario (ABF)</w:t>
        </w:r>
      </w:hyperlink>
      <w:r w:rsidRPr="00932028">
        <w:rPr>
          <w:rFonts w:cstheme="minorHAnsi"/>
          <w:sz w:val="20"/>
          <w:szCs w:val="20"/>
          <w:shd w:val="clear" w:color="auto" w:fill="FFFFFF"/>
        </w:rPr>
        <w:t xml:space="preserve"> in quanto questo organo non è deputato a dirimere questioni inerenti </w:t>
      </w:r>
      <w:r w:rsidR="006A1D66" w:rsidRPr="00932028">
        <w:rPr>
          <w:rFonts w:cstheme="minorHAnsi"/>
          <w:sz w:val="20"/>
          <w:szCs w:val="20"/>
          <w:shd w:val="clear" w:color="auto" w:fill="FFFFFF"/>
        </w:rPr>
        <w:t>a</w:t>
      </w:r>
      <w:r w:rsidRPr="00932028">
        <w:rPr>
          <w:rFonts w:cstheme="minorHAnsi"/>
          <w:sz w:val="20"/>
          <w:szCs w:val="20"/>
          <w:shd w:val="clear" w:color="auto" w:fill="FFFFFF"/>
        </w:rPr>
        <w:t xml:space="preserve">i Mediatori Creditizi (giusto art. 128-bis del </w:t>
      </w:r>
      <w:proofErr w:type="spellStart"/>
      <w:r w:rsidRPr="00932028">
        <w:rPr>
          <w:rFonts w:cstheme="minorHAnsi"/>
          <w:sz w:val="20"/>
          <w:szCs w:val="20"/>
          <w:shd w:val="clear" w:color="auto" w:fill="FFFFFF"/>
        </w:rPr>
        <w:t>D.Lgs.</w:t>
      </w:r>
      <w:proofErr w:type="spellEnd"/>
      <w:r w:rsidRPr="00932028">
        <w:rPr>
          <w:rFonts w:cstheme="minorHAnsi"/>
          <w:sz w:val="20"/>
          <w:szCs w:val="20"/>
          <w:shd w:val="clear" w:color="auto" w:fill="FFFFFF"/>
        </w:rPr>
        <w:t xml:space="preserve"> n. 385/1993 letto in combinato disposto con l’art. 115 del richiamato Decreto Legislativo e con il Provvedimento della Banca d’Italia del 18 giugno 2009 e ss.mm.), Area Finanza ha provveduto a dotarsi di una apposita casella di posta elettronica (e-mail) alla quale</w:t>
      </w:r>
      <w:r w:rsidR="00A92578">
        <w:rPr>
          <w:rFonts w:cstheme="minorHAnsi"/>
          <w:sz w:val="20"/>
          <w:szCs w:val="20"/>
          <w:shd w:val="clear" w:color="auto" w:fill="FFFFFF"/>
        </w:rPr>
        <w:t xml:space="preserve"> i Clienti possono</w:t>
      </w:r>
      <w:r w:rsidRPr="00932028">
        <w:rPr>
          <w:rFonts w:cstheme="minorHAnsi"/>
          <w:sz w:val="20"/>
          <w:szCs w:val="20"/>
          <w:shd w:val="clear" w:color="auto" w:fill="FFFFFF"/>
        </w:rPr>
        <w:t xml:space="preserve"> indirizzare </w:t>
      </w:r>
      <w:r w:rsidR="007F6802">
        <w:rPr>
          <w:rFonts w:cstheme="minorHAnsi"/>
          <w:sz w:val="20"/>
          <w:szCs w:val="20"/>
          <w:shd w:val="clear" w:color="auto" w:fill="FFFFFF"/>
        </w:rPr>
        <w:t>i propri</w:t>
      </w:r>
      <w:r w:rsidRPr="00932028">
        <w:rPr>
          <w:rFonts w:cstheme="minorHAnsi"/>
          <w:sz w:val="20"/>
          <w:szCs w:val="20"/>
          <w:shd w:val="clear" w:color="auto" w:fill="FFFFFF"/>
        </w:rPr>
        <w:t xml:space="preserve"> reclami. </w:t>
      </w:r>
    </w:p>
    <w:p w14:paraId="0116A5D7" w14:textId="7DD1B985" w:rsidR="00875785" w:rsidRDefault="00875785" w:rsidP="00875785">
      <w:pPr>
        <w:spacing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932028">
        <w:rPr>
          <w:rFonts w:cstheme="minorHAnsi"/>
          <w:sz w:val="20"/>
          <w:szCs w:val="20"/>
          <w:shd w:val="clear" w:color="auto" w:fill="FFFFFF"/>
        </w:rPr>
        <w:lastRenderedPageBreak/>
        <w:t>Tale casella di posta elettronica</w:t>
      </w:r>
      <w:r w:rsidR="00A92578">
        <w:rPr>
          <w:rFonts w:cstheme="minorHAnsi"/>
          <w:sz w:val="20"/>
          <w:szCs w:val="20"/>
          <w:shd w:val="clear" w:color="auto" w:fill="FFFFFF"/>
        </w:rPr>
        <w:t xml:space="preserve">, nella disponibilità diretta ed esclusiva della Funzione </w:t>
      </w:r>
      <w:r w:rsidR="00A92578" w:rsidRPr="00165FE9">
        <w:rPr>
          <w:rFonts w:cstheme="minorHAnsi"/>
          <w:i/>
          <w:iCs/>
          <w:sz w:val="20"/>
          <w:szCs w:val="20"/>
          <w:shd w:val="clear" w:color="auto" w:fill="FFFFFF"/>
        </w:rPr>
        <w:t>Compliance</w:t>
      </w:r>
      <w:r w:rsidR="00A92578">
        <w:rPr>
          <w:rFonts w:cstheme="minorHAnsi"/>
          <w:sz w:val="20"/>
          <w:szCs w:val="20"/>
          <w:shd w:val="clear" w:color="auto" w:fill="FFFFFF"/>
        </w:rPr>
        <w:t>,</w:t>
      </w:r>
      <w:r w:rsidRPr="00932028">
        <w:rPr>
          <w:rFonts w:cstheme="minorHAnsi"/>
          <w:sz w:val="20"/>
          <w:szCs w:val="20"/>
          <w:shd w:val="clear" w:color="auto" w:fill="FFFFFF"/>
        </w:rPr>
        <w:t xml:space="preserve"> è: </w:t>
      </w:r>
      <w:hyperlink r:id="rId15" w:history="1">
        <w:r w:rsidRPr="00932028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reclami@areafinanza.it</w:t>
        </w:r>
      </w:hyperlink>
      <w:r w:rsidRPr="00932028">
        <w:rPr>
          <w:rFonts w:cstheme="minorHAnsi"/>
          <w:sz w:val="20"/>
          <w:szCs w:val="20"/>
          <w:shd w:val="clear" w:color="auto" w:fill="FFFFFF"/>
        </w:rPr>
        <w:t>.</w:t>
      </w:r>
    </w:p>
    <w:p w14:paraId="22AD2B2A" w14:textId="70EA9076" w:rsidR="004F17D8" w:rsidRDefault="004F17D8" w:rsidP="00875785">
      <w:pPr>
        <w:spacing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Il reclamo può essere inoltrato anche compilando </w:t>
      </w:r>
      <w:r w:rsidR="007F6802">
        <w:rPr>
          <w:rFonts w:cstheme="minorHAnsi"/>
          <w:sz w:val="20"/>
          <w:szCs w:val="20"/>
          <w:shd w:val="clear" w:color="auto" w:fill="FFFFFF"/>
        </w:rPr>
        <w:t>l’apposito</w:t>
      </w:r>
      <w:r>
        <w:rPr>
          <w:rFonts w:cstheme="minorHAnsi"/>
          <w:sz w:val="20"/>
          <w:szCs w:val="20"/>
          <w:shd w:val="clear" w:color="auto" w:fill="FFFFFF"/>
        </w:rPr>
        <w:t xml:space="preserve"> format presente sul sito </w:t>
      </w:r>
      <w:hyperlink r:id="rId16" w:history="1">
        <w:r w:rsidR="007F6802" w:rsidRPr="00DC4B3C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www.areafinanza.it</w:t>
        </w:r>
      </w:hyperlink>
      <w:r w:rsidR="007F6802">
        <w:rPr>
          <w:rFonts w:cstheme="minorHAnsi"/>
          <w:sz w:val="20"/>
          <w:szCs w:val="20"/>
          <w:shd w:val="clear" w:color="auto" w:fill="FFFFFF"/>
        </w:rPr>
        <w:t xml:space="preserve"> nella sezione “Reclami”. </w:t>
      </w:r>
    </w:p>
    <w:p w14:paraId="52AF17C1" w14:textId="77777777" w:rsidR="0001492B" w:rsidRPr="00932028" w:rsidRDefault="0001492B" w:rsidP="00875785">
      <w:pPr>
        <w:spacing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4E563FB" w14:textId="0AA724E8" w:rsidR="006A1D66" w:rsidRPr="00932028" w:rsidRDefault="006A1D66" w:rsidP="006A1D66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32028">
        <w:rPr>
          <w:rFonts w:cstheme="minorHAnsi"/>
          <w:b/>
          <w:bCs/>
          <w:sz w:val="24"/>
          <w:szCs w:val="24"/>
        </w:rPr>
        <w:t>Registrazione del Reclamo</w:t>
      </w:r>
      <w:r w:rsidR="00040114">
        <w:rPr>
          <w:rFonts w:cstheme="minorHAnsi"/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8A6507">
        <w:rPr>
          <w:rFonts w:cstheme="minorHAnsi"/>
          <w:b/>
          <w:bCs/>
          <w:sz w:val="24"/>
          <w:szCs w:val="24"/>
        </w:rPr>
        <w:instrText>4. Registrazione del Reclamo</w:instrText>
      </w:r>
      <w:r w:rsidR="00040114">
        <w:instrText xml:space="preserve">" </w:instrText>
      </w:r>
      <w:r w:rsidR="00040114">
        <w:rPr>
          <w:rFonts w:cstheme="minorHAnsi"/>
          <w:b/>
          <w:bCs/>
          <w:sz w:val="24"/>
          <w:szCs w:val="24"/>
        </w:rPr>
        <w:fldChar w:fldCharType="end"/>
      </w:r>
    </w:p>
    <w:p w14:paraId="77D43F90" w14:textId="4024B002" w:rsidR="006A1D66" w:rsidRPr="00932028" w:rsidRDefault="006A1D66" w:rsidP="006A1D66">
      <w:p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Ricevuto il Reclamo, 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Pr="00932028">
        <w:rPr>
          <w:rFonts w:cstheme="minorHAnsi"/>
          <w:sz w:val="20"/>
          <w:szCs w:val="20"/>
        </w:rPr>
        <w:t xml:space="preserve"> provvede a registrarne gli estremi in un apposito registro composto da un Foglio di lavoro in formato EXCEL che ha il seguente formato:</w:t>
      </w:r>
    </w:p>
    <w:p w14:paraId="2C3FA951" w14:textId="4E7975D1" w:rsidR="006A1D66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Data ricezione del reclamo;</w:t>
      </w:r>
    </w:p>
    <w:p w14:paraId="47FF7CA8" w14:textId="489FE9D9" w:rsidR="006A1D66" w:rsidRPr="00932028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Ragione Sociale del Cliente;</w:t>
      </w:r>
    </w:p>
    <w:p w14:paraId="2325A3C7" w14:textId="5121E075" w:rsidR="006A1D66" w:rsidRPr="00932028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ID della pratica alla quale si riferisce (desumibile dal Sistema Informativo Aziendale);</w:t>
      </w:r>
    </w:p>
    <w:p w14:paraId="14B40E2A" w14:textId="17EB5A24" w:rsidR="006A1D66" w:rsidRPr="00932028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Nominativo del Gestore della pratica (desumibile dal Sistema Informativo Aziendale);</w:t>
      </w:r>
    </w:p>
    <w:p w14:paraId="16F6A89C" w14:textId="70D43467" w:rsidR="006A1D66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Descrizione del reclamo;</w:t>
      </w:r>
    </w:p>
    <w:p w14:paraId="338A8482" w14:textId="77777777" w:rsidR="00040114" w:rsidRPr="00932028" w:rsidRDefault="00040114" w:rsidP="0004011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comunicazione al Cliente della presa in carico del reclamo;</w:t>
      </w:r>
    </w:p>
    <w:p w14:paraId="09FE37A9" w14:textId="560B5C12" w:rsidR="006A1D66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Descrizione delle azioni poste in essere per </w:t>
      </w:r>
      <w:r w:rsidR="00355A50" w:rsidRPr="00932028">
        <w:rPr>
          <w:rFonts w:cstheme="minorHAnsi"/>
          <w:sz w:val="20"/>
          <w:szCs w:val="20"/>
        </w:rPr>
        <w:t>l’accertamento delle cause</w:t>
      </w:r>
      <w:r w:rsidRPr="00932028">
        <w:rPr>
          <w:rFonts w:cstheme="minorHAnsi"/>
          <w:sz w:val="20"/>
          <w:szCs w:val="20"/>
        </w:rPr>
        <w:t xml:space="preserve"> del reclamo;</w:t>
      </w:r>
    </w:p>
    <w:p w14:paraId="07EC4614" w14:textId="77777777" w:rsidR="00040114" w:rsidRPr="00932028" w:rsidRDefault="00040114" w:rsidP="0004011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Definizione della responsabilità del reclamo (dipendente, collaboratore, cliente, istituto finanziatore o altri);</w:t>
      </w:r>
    </w:p>
    <w:p w14:paraId="5412D667" w14:textId="020DD0DF" w:rsidR="00355A50" w:rsidRPr="00932028" w:rsidRDefault="00355A50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Attività proposte dalla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Pr="00932028">
        <w:rPr>
          <w:rFonts w:cstheme="minorHAnsi"/>
          <w:sz w:val="20"/>
          <w:szCs w:val="20"/>
        </w:rPr>
        <w:t xml:space="preserve"> all’Amministratore Unico per la chiusura del Reclamo;</w:t>
      </w:r>
    </w:p>
    <w:p w14:paraId="0A20B223" w14:textId="772D793E" w:rsidR="006A1D66" w:rsidRPr="00932028" w:rsidRDefault="006A1D66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Data del report </w:t>
      </w:r>
      <w:r w:rsidR="00355A50" w:rsidRPr="00932028">
        <w:rPr>
          <w:rFonts w:cstheme="minorHAnsi"/>
          <w:sz w:val="20"/>
          <w:szCs w:val="20"/>
        </w:rPr>
        <w:t>sottoposto all’Amministratore Unico</w:t>
      </w:r>
      <w:r w:rsidRPr="00932028">
        <w:rPr>
          <w:rFonts w:cstheme="minorHAnsi"/>
          <w:sz w:val="20"/>
          <w:szCs w:val="20"/>
        </w:rPr>
        <w:t xml:space="preserve"> </w:t>
      </w:r>
      <w:r w:rsidR="00355A50" w:rsidRPr="00932028">
        <w:rPr>
          <w:rFonts w:cstheme="minorHAnsi"/>
          <w:sz w:val="20"/>
          <w:szCs w:val="20"/>
        </w:rPr>
        <w:t>per la chiusura del Reclamo;</w:t>
      </w:r>
    </w:p>
    <w:p w14:paraId="3EE78B48" w14:textId="6712A7F7" w:rsidR="00355A50" w:rsidRPr="00932028" w:rsidRDefault="00355A50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Data della comunicazione al Cliente per la soluzione del reclamo autorizzata dall’Amministratore Unico;</w:t>
      </w:r>
    </w:p>
    <w:p w14:paraId="34A6F089" w14:textId="50E8CF07" w:rsidR="00355A50" w:rsidRPr="00932028" w:rsidRDefault="00355A50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Eventuali interventi disciplinari intrapresi nei confronti del responsabile del reclamo (se dipendente o collaboratore);</w:t>
      </w:r>
    </w:p>
    <w:p w14:paraId="57D9C6F2" w14:textId="63F7DF21" w:rsidR="00355A50" w:rsidRPr="00932028" w:rsidRDefault="00355A50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Eventuali azioni correttive dell’organizzazione di Area Finanza per evitare il sorgere di eventi analoghi</w:t>
      </w:r>
      <w:r w:rsidR="002459A1" w:rsidRPr="00932028">
        <w:rPr>
          <w:rFonts w:cstheme="minorHAnsi"/>
          <w:sz w:val="20"/>
          <w:szCs w:val="20"/>
        </w:rPr>
        <w:t>;</w:t>
      </w:r>
    </w:p>
    <w:p w14:paraId="324CC6C3" w14:textId="7D42F412" w:rsidR="002459A1" w:rsidRPr="00932028" w:rsidRDefault="002459A1" w:rsidP="006A1D6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Data di chiusura del reclamo.</w:t>
      </w:r>
    </w:p>
    <w:p w14:paraId="18B0011B" w14:textId="77777777" w:rsidR="00355A50" w:rsidRDefault="00355A50" w:rsidP="00355A50">
      <w:pPr>
        <w:pStyle w:val="Paragrafoelenco"/>
        <w:spacing w:line="360" w:lineRule="auto"/>
        <w:jc w:val="both"/>
        <w:rPr>
          <w:rFonts w:cstheme="minorHAnsi"/>
        </w:rPr>
      </w:pPr>
    </w:p>
    <w:p w14:paraId="61584398" w14:textId="0ABE5ACA" w:rsidR="00355A50" w:rsidRPr="00040114" w:rsidRDefault="00355A50" w:rsidP="00355A50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040114">
        <w:rPr>
          <w:rFonts w:cstheme="minorHAnsi"/>
          <w:b/>
          <w:bCs/>
          <w:sz w:val="24"/>
          <w:szCs w:val="24"/>
        </w:rPr>
        <w:t>Gestione del Reclamo</w:t>
      </w:r>
      <w:r w:rsidR="00040114">
        <w:rPr>
          <w:rFonts w:cstheme="minorHAnsi"/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745616">
        <w:rPr>
          <w:rFonts w:cstheme="minorHAnsi"/>
          <w:b/>
          <w:bCs/>
          <w:sz w:val="24"/>
          <w:szCs w:val="24"/>
        </w:rPr>
        <w:instrText>5. Gestione del Reclamo</w:instrText>
      </w:r>
      <w:r w:rsidR="00040114">
        <w:instrText xml:space="preserve">" </w:instrText>
      </w:r>
      <w:r w:rsidR="00040114">
        <w:rPr>
          <w:rFonts w:cstheme="minorHAnsi"/>
          <w:b/>
          <w:bCs/>
          <w:sz w:val="24"/>
          <w:szCs w:val="24"/>
        </w:rPr>
        <w:fldChar w:fldCharType="end"/>
      </w:r>
    </w:p>
    <w:p w14:paraId="319AC6E0" w14:textId="3914B01F" w:rsidR="001653CA" w:rsidRPr="00932028" w:rsidRDefault="002459A1" w:rsidP="002459A1">
      <w:p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Registrato il reclamo nelle modalità indicate nel paragrafo precedente, 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="00040114">
        <w:rPr>
          <w:rFonts w:cstheme="minorHAnsi"/>
          <w:sz w:val="20"/>
          <w:szCs w:val="20"/>
        </w:rPr>
        <w:t>:</w:t>
      </w:r>
      <w:r w:rsidRPr="00932028">
        <w:rPr>
          <w:rFonts w:cstheme="minorHAnsi"/>
          <w:sz w:val="20"/>
          <w:szCs w:val="20"/>
        </w:rPr>
        <w:t xml:space="preserve"> </w:t>
      </w:r>
    </w:p>
    <w:p w14:paraId="088699C6" w14:textId="29EF825C" w:rsidR="001653CA" w:rsidRPr="00932028" w:rsidRDefault="004F17D8" w:rsidP="001653C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I</w:t>
      </w:r>
      <w:r w:rsidR="001653CA" w:rsidRPr="00932028">
        <w:rPr>
          <w:rFonts w:cstheme="minorHAnsi"/>
          <w:sz w:val="20"/>
          <w:szCs w:val="20"/>
        </w:rPr>
        <w:t>nforma</w:t>
      </w:r>
      <w:r>
        <w:rPr>
          <w:rFonts w:cstheme="minorHAnsi"/>
          <w:sz w:val="20"/>
          <w:szCs w:val="20"/>
        </w:rPr>
        <w:t xml:space="preserve"> </w:t>
      </w:r>
      <w:r w:rsidR="001653CA" w:rsidRPr="00932028">
        <w:rPr>
          <w:rFonts w:cstheme="minorHAnsi"/>
          <w:sz w:val="20"/>
          <w:szCs w:val="20"/>
        </w:rPr>
        <w:t>il reclamante a mezzo e-mail</w:t>
      </w:r>
      <w:r>
        <w:rPr>
          <w:rFonts w:cstheme="minorHAnsi"/>
          <w:sz w:val="20"/>
          <w:szCs w:val="20"/>
        </w:rPr>
        <w:t xml:space="preserve"> (entro due giorni dalla ricezione)</w:t>
      </w:r>
      <w:r w:rsidR="001653CA" w:rsidRPr="00932028">
        <w:rPr>
          <w:rFonts w:cstheme="minorHAnsi"/>
          <w:sz w:val="20"/>
          <w:szCs w:val="20"/>
        </w:rPr>
        <w:t xml:space="preserve">, </w:t>
      </w:r>
      <w:r w:rsidR="00C2778C" w:rsidRPr="00932028">
        <w:rPr>
          <w:rFonts w:cstheme="minorHAnsi"/>
          <w:sz w:val="20"/>
          <w:szCs w:val="20"/>
        </w:rPr>
        <w:t>che la sua segnalazione è stata</w:t>
      </w:r>
      <w:r w:rsidR="00B57960" w:rsidRPr="00932028">
        <w:rPr>
          <w:rFonts w:cstheme="minorHAnsi"/>
          <w:sz w:val="20"/>
          <w:szCs w:val="20"/>
        </w:rPr>
        <w:t xml:space="preserve"> presa in carico </w:t>
      </w:r>
      <w:r w:rsidR="00C2778C" w:rsidRPr="00932028">
        <w:rPr>
          <w:rFonts w:cstheme="minorHAnsi"/>
          <w:sz w:val="20"/>
          <w:szCs w:val="20"/>
        </w:rPr>
        <w:t>e che la pratica sarà definita entro 10 (dieci) giorni lavorativi</w:t>
      </w:r>
      <w:r w:rsidR="00B57960" w:rsidRPr="00932028">
        <w:rPr>
          <w:rFonts w:cstheme="minorHAnsi"/>
          <w:sz w:val="20"/>
          <w:szCs w:val="20"/>
        </w:rPr>
        <w:t>;</w:t>
      </w:r>
      <w:r w:rsidR="001653CA" w:rsidRPr="00932028">
        <w:rPr>
          <w:rFonts w:cstheme="minorHAnsi"/>
          <w:sz w:val="20"/>
          <w:szCs w:val="20"/>
        </w:rPr>
        <w:t xml:space="preserve"> </w:t>
      </w:r>
    </w:p>
    <w:p w14:paraId="77D334CD" w14:textId="56FCCAF5" w:rsidR="001653CA" w:rsidRPr="00932028" w:rsidRDefault="002459A1" w:rsidP="001653C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acquisi</w:t>
      </w:r>
      <w:r w:rsidR="00040114">
        <w:rPr>
          <w:rFonts w:cstheme="minorHAnsi"/>
          <w:sz w:val="20"/>
          <w:szCs w:val="20"/>
        </w:rPr>
        <w:t>sce</w:t>
      </w:r>
      <w:r w:rsidRPr="00932028">
        <w:rPr>
          <w:rFonts w:cstheme="minorHAnsi"/>
          <w:sz w:val="20"/>
          <w:szCs w:val="20"/>
        </w:rPr>
        <w:t xml:space="preserve"> tutta la documentazione necessaria per gestire il reclamo</w:t>
      </w:r>
      <w:r w:rsidR="001653CA" w:rsidRPr="00932028">
        <w:rPr>
          <w:rFonts w:cstheme="minorHAnsi"/>
          <w:sz w:val="20"/>
          <w:szCs w:val="20"/>
        </w:rPr>
        <w:t>;</w:t>
      </w:r>
    </w:p>
    <w:p w14:paraId="183A125C" w14:textId="3B02EECC" w:rsidR="002459A1" w:rsidRPr="00932028" w:rsidRDefault="002459A1" w:rsidP="001653C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contatta</w:t>
      </w:r>
      <w:r w:rsidR="00B57960" w:rsidRPr="00932028">
        <w:rPr>
          <w:rFonts w:cstheme="minorHAnsi"/>
          <w:sz w:val="20"/>
          <w:szCs w:val="20"/>
        </w:rPr>
        <w:t xml:space="preserve"> (telefonicamente o a mezzo e-mail)</w:t>
      </w:r>
      <w:r w:rsidR="001653CA" w:rsidRPr="00932028">
        <w:rPr>
          <w:rFonts w:cstheme="minorHAnsi"/>
          <w:sz w:val="20"/>
          <w:szCs w:val="20"/>
        </w:rPr>
        <w:t>, se ne sorge la necessità,</w:t>
      </w:r>
      <w:r w:rsidRPr="00932028">
        <w:rPr>
          <w:rFonts w:cstheme="minorHAnsi"/>
          <w:sz w:val="20"/>
          <w:szCs w:val="20"/>
        </w:rPr>
        <w:t xml:space="preserve"> il reclamante per acquisire eventuali chiarimenti o altri elementi che possano essere </w:t>
      </w:r>
      <w:r w:rsidR="001653CA" w:rsidRPr="00932028">
        <w:rPr>
          <w:rFonts w:cstheme="minorHAnsi"/>
          <w:sz w:val="20"/>
          <w:szCs w:val="20"/>
        </w:rPr>
        <w:t>utili alla</w:t>
      </w:r>
      <w:r w:rsidRPr="00932028">
        <w:rPr>
          <w:rFonts w:cstheme="minorHAnsi"/>
          <w:sz w:val="20"/>
          <w:szCs w:val="20"/>
        </w:rPr>
        <w:t xml:space="preserve"> </w:t>
      </w:r>
      <w:r w:rsidR="001653CA" w:rsidRPr="00932028">
        <w:rPr>
          <w:rFonts w:cstheme="minorHAnsi"/>
          <w:sz w:val="20"/>
          <w:szCs w:val="20"/>
        </w:rPr>
        <w:t>definizione delle cause del reclamo stesso</w:t>
      </w:r>
      <w:r w:rsidR="00C2778C" w:rsidRPr="00932028">
        <w:rPr>
          <w:rFonts w:cstheme="minorHAnsi"/>
          <w:sz w:val="20"/>
          <w:szCs w:val="20"/>
        </w:rPr>
        <w:t>;</w:t>
      </w:r>
    </w:p>
    <w:p w14:paraId="7FE161AB" w14:textId="7A8FE11F" w:rsidR="00C2778C" w:rsidRPr="00932028" w:rsidRDefault="00C2778C" w:rsidP="001653CA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>contatta il gestore (Dipendente o Collaboratore) della pratica oggetto di reclamo per informarlo circa il reclamo stesso ed acquisire eventuali informazioni in merito</w:t>
      </w:r>
    </w:p>
    <w:p w14:paraId="3F64A685" w14:textId="364ED772" w:rsidR="001653CA" w:rsidRPr="00932028" w:rsidRDefault="001653CA" w:rsidP="002459A1">
      <w:p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lastRenderedPageBreak/>
        <w:t xml:space="preserve">Individuate cause, effetti e responsabilità legate al reclamo, 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Pr="00932028">
        <w:rPr>
          <w:rFonts w:cstheme="minorHAnsi"/>
          <w:sz w:val="20"/>
          <w:szCs w:val="20"/>
        </w:rPr>
        <w:t>, entro 5 (cinque) giorni lavorativi dalla data della ricezione</w:t>
      </w:r>
      <w:r w:rsidR="00C2778C" w:rsidRPr="00932028">
        <w:rPr>
          <w:rFonts w:cstheme="minorHAnsi"/>
          <w:sz w:val="20"/>
          <w:szCs w:val="20"/>
        </w:rPr>
        <w:t>, ne informa l’Amministratore Unico di Area Finanza, proponendo eventuali soluzioni.</w:t>
      </w:r>
    </w:p>
    <w:p w14:paraId="7E85E951" w14:textId="65F2A759" w:rsidR="00C2778C" w:rsidRPr="00932028" w:rsidRDefault="00C2778C" w:rsidP="002459A1">
      <w:p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Entro </w:t>
      </w:r>
      <w:r w:rsidR="00932028" w:rsidRPr="00932028">
        <w:rPr>
          <w:rFonts w:cstheme="minorHAnsi"/>
          <w:sz w:val="20"/>
          <w:szCs w:val="20"/>
        </w:rPr>
        <w:t>2</w:t>
      </w:r>
      <w:r w:rsidRPr="00932028">
        <w:rPr>
          <w:rFonts w:cstheme="minorHAnsi"/>
          <w:sz w:val="20"/>
          <w:szCs w:val="20"/>
        </w:rPr>
        <w:t xml:space="preserve"> (</w:t>
      </w:r>
      <w:r w:rsidR="00932028" w:rsidRPr="00932028">
        <w:rPr>
          <w:rFonts w:cstheme="minorHAnsi"/>
          <w:sz w:val="20"/>
          <w:szCs w:val="20"/>
        </w:rPr>
        <w:t>due</w:t>
      </w:r>
      <w:r w:rsidRPr="00932028">
        <w:rPr>
          <w:rFonts w:cstheme="minorHAnsi"/>
          <w:sz w:val="20"/>
          <w:szCs w:val="20"/>
        </w:rPr>
        <w:t xml:space="preserve">) giorni lavorativi l’Amministratore Unico </w:t>
      </w:r>
      <w:r w:rsidR="00040114">
        <w:rPr>
          <w:rFonts w:cstheme="minorHAnsi"/>
          <w:sz w:val="20"/>
          <w:szCs w:val="20"/>
        </w:rPr>
        <w:t>comunicherà</w:t>
      </w:r>
      <w:r w:rsidRPr="00932028">
        <w:rPr>
          <w:rFonts w:cstheme="minorHAnsi"/>
          <w:sz w:val="20"/>
          <w:szCs w:val="20"/>
        </w:rPr>
        <w:t xml:space="preserve"> alla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Pr="00932028">
        <w:rPr>
          <w:rFonts w:cstheme="minorHAnsi"/>
          <w:sz w:val="20"/>
          <w:szCs w:val="20"/>
        </w:rPr>
        <w:t xml:space="preserve"> le sue determinazioni che dovranno essere, da quest’ultima, prontamente </w:t>
      </w:r>
      <w:r w:rsidR="00040114">
        <w:rPr>
          <w:rFonts w:cstheme="minorHAnsi"/>
          <w:sz w:val="20"/>
          <w:szCs w:val="20"/>
        </w:rPr>
        <w:t>inoltrate</w:t>
      </w:r>
      <w:r w:rsidRPr="00932028">
        <w:rPr>
          <w:rFonts w:cstheme="minorHAnsi"/>
          <w:sz w:val="20"/>
          <w:szCs w:val="20"/>
        </w:rPr>
        <w:t xml:space="preserve"> al Cliente reclamante.</w:t>
      </w:r>
    </w:p>
    <w:p w14:paraId="08AC060D" w14:textId="24886C0E" w:rsidR="00C2778C" w:rsidRPr="00932028" w:rsidRDefault="00C2778C" w:rsidP="002459A1">
      <w:pPr>
        <w:spacing w:line="360" w:lineRule="auto"/>
        <w:jc w:val="both"/>
        <w:rPr>
          <w:rFonts w:cstheme="minorHAnsi"/>
          <w:sz w:val="20"/>
          <w:szCs w:val="20"/>
        </w:rPr>
      </w:pPr>
      <w:r w:rsidRPr="00932028">
        <w:rPr>
          <w:rFonts w:cstheme="minorHAnsi"/>
          <w:sz w:val="20"/>
          <w:szCs w:val="20"/>
        </w:rPr>
        <w:t xml:space="preserve">E’ responsabilità della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 w:rsidRPr="00932028">
        <w:rPr>
          <w:rFonts w:cstheme="minorHAnsi"/>
          <w:sz w:val="20"/>
          <w:szCs w:val="20"/>
        </w:rPr>
        <w:t xml:space="preserve"> contattare</w:t>
      </w:r>
      <w:r w:rsidR="00932028">
        <w:rPr>
          <w:rFonts w:cstheme="minorHAnsi"/>
          <w:sz w:val="20"/>
          <w:szCs w:val="20"/>
        </w:rPr>
        <w:t xml:space="preserve"> a mezzo e-mail</w:t>
      </w:r>
      <w:r w:rsidR="00932028" w:rsidRPr="00932028">
        <w:rPr>
          <w:rFonts w:cstheme="minorHAnsi"/>
          <w:sz w:val="20"/>
          <w:szCs w:val="20"/>
        </w:rPr>
        <w:t>, nei 2 (due) giorni successivi,</w:t>
      </w:r>
      <w:r w:rsidRPr="00932028">
        <w:rPr>
          <w:rFonts w:cstheme="minorHAnsi"/>
          <w:sz w:val="20"/>
          <w:szCs w:val="20"/>
        </w:rPr>
        <w:t xml:space="preserve"> il Cliente </w:t>
      </w:r>
      <w:r w:rsidR="00932028" w:rsidRPr="00932028">
        <w:rPr>
          <w:rFonts w:cstheme="minorHAnsi"/>
          <w:sz w:val="20"/>
          <w:szCs w:val="20"/>
        </w:rPr>
        <w:t xml:space="preserve">reclamante </w:t>
      </w:r>
      <w:r w:rsidRPr="00932028">
        <w:rPr>
          <w:rFonts w:cstheme="minorHAnsi"/>
          <w:sz w:val="20"/>
          <w:szCs w:val="20"/>
        </w:rPr>
        <w:t>per concordare la chiusura del Reclamo</w:t>
      </w:r>
      <w:r w:rsidR="00932028" w:rsidRPr="00932028">
        <w:rPr>
          <w:rFonts w:cstheme="minorHAnsi"/>
          <w:sz w:val="20"/>
          <w:szCs w:val="20"/>
        </w:rPr>
        <w:t xml:space="preserve"> ovvero acquisire eventuali nuove informazioni da sottoporre immediatamente all’Amministratore Unico per l’eventuale prosieguo dell’istruttoria.</w:t>
      </w:r>
    </w:p>
    <w:p w14:paraId="379F1496" w14:textId="77777777" w:rsidR="00932028" w:rsidRDefault="00932028" w:rsidP="002459A1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72219CAA" w14:textId="2B1682A8" w:rsidR="00932028" w:rsidRDefault="00932028" w:rsidP="00932028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32028">
        <w:rPr>
          <w:rFonts w:cstheme="minorHAnsi"/>
          <w:b/>
          <w:bCs/>
          <w:sz w:val="24"/>
          <w:szCs w:val="24"/>
        </w:rPr>
        <w:t>Conseguenze del Reclamo</w:t>
      </w:r>
      <w:r w:rsidR="00040114">
        <w:rPr>
          <w:rFonts w:cstheme="minorHAnsi"/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CE0385">
        <w:rPr>
          <w:rFonts w:cstheme="minorHAnsi"/>
          <w:b/>
          <w:bCs/>
          <w:sz w:val="24"/>
          <w:szCs w:val="24"/>
        </w:rPr>
        <w:instrText>6. Conseguenze del Reclamo</w:instrText>
      </w:r>
      <w:r w:rsidR="00040114">
        <w:instrText xml:space="preserve">" </w:instrText>
      </w:r>
      <w:r w:rsidR="00040114">
        <w:rPr>
          <w:rFonts w:cstheme="minorHAnsi"/>
          <w:b/>
          <w:bCs/>
          <w:sz w:val="24"/>
          <w:szCs w:val="24"/>
        </w:rPr>
        <w:fldChar w:fldCharType="end"/>
      </w:r>
    </w:p>
    <w:p w14:paraId="09BCAE9A" w14:textId="113CC238" w:rsidR="00932028" w:rsidRDefault="00932028" w:rsidP="0093202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Come già evidenziato nel paragrafo 1, “</w:t>
      </w:r>
      <w:r w:rsidRPr="00932028">
        <w:rPr>
          <w:sz w:val="20"/>
          <w:szCs w:val="20"/>
        </w:rPr>
        <w:t xml:space="preserve">i reclami possono consentire di individuare insufficienze organizzative ovvero atteggiamenti non consoni </w:t>
      </w:r>
      <w:r w:rsidR="00040114">
        <w:rPr>
          <w:sz w:val="20"/>
          <w:szCs w:val="20"/>
        </w:rPr>
        <w:t xml:space="preserve">o comunque non in linea con le istruzioni operative e/o il Codice Etico di Area Finanza </w:t>
      </w:r>
      <w:r w:rsidRPr="00932028">
        <w:rPr>
          <w:sz w:val="20"/>
          <w:szCs w:val="20"/>
        </w:rPr>
        <w:t>di dipendenti o collaboratori in rapporto con il pubblico</w:t>
      </w:r>
      <w:r>
        <w:rPr>
          <w:sz w:val="20"/>
          <w:szCs w:val="20"/>
        </w:rPr>
        <w:t>”</w:t>
      </w:r>
      <w:r w:rsidRPr="00932028">
        <w:rPr>
          <w:sz w:val="20"/>
          <w:szCs w:val="20"/>
        </w:rPr>
        <w:t xml:space="preserve">. </w:t>
      </w:r>
    </w:p>
    <w:p w14:paraId="5EB37A2F" w14:textId="7972DCB3" w:rsidR="00932028" w:rsidRDefault="00932028" w:rsidP="0093202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Quindi un reclamo non può concludersi con la semplice risposta (positiva o negativa</w:t>
      </w:r>
      <w:r w:rsidR="002E2F7F">
        <w:rPr>
          <w:sz w:val="20"/>
          <w:szCs w:val="20"/>
        </w:rPr>
        <w:t xml:space="preserve"> che sia</w:t>
      </w:r>
      <w:r>
        <w:rPr>
          <w:sz w:val="20"/>
          <w:szCs w:val="20"/>
        </w:rPr>
        <w:t>) da indirizzare al Cliente ma deve comportare una più attenta analisi che porti, eventualmente, ad individuare:</w:t>
      </w:r>
    </w:p>
    <w:p w14:paraId="6CF5767A" w14:textId="0A696AE3" w:rsidR="00932028" w:rsidRDefault="00932028" w:rsidP="009320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 errato comportamento di un Dipende o di un Collaboratore;</w:t>
      </w:r>
    </w:p>
    <w:p w14:paraId="7EDB556B" w14:textId="68762BC0" w:rsidR="00932028" w:rsidRDefault="00932028" w:rsidP="009320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una disfunzione organizzativa</w:t>
      </w:r>
      <w:r w:rsidR="00A362B1">
        <w:rPr>
          <w:rFonts w:cstheme="minorHAnsi"/>
          <w:sz w:val="20"/>
          <w:szCs w:val="20"/>
        </w:rPr>
        <w:t xml:space="preserve"> interna</w:t>
      </w:r>
      <w:r>
        <w:rPr>
          <w:rFonts w:cstheme="minorHAnsi"/>
          <w:sz w:val="20"/>
          <w:szCs w:val="20"/>
        </w:rPr>
        <w:t>;</w:t>
      </w:r>
    </w:p>
    <w:p w14:paraId="3B9D2D86" w14:textId="0DE3C490" w:rsidR="00932028" w:rsidRDefault="00A362B1" w:rsidP="009320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una problematica riconducibile all’Istituto Finanziatore.</w:t>
      </w:r>
    </w:p>
    <w:p w14:paraId="5B2D0979" w14:textId="0C69465D" w:rsidR="00A362B1" w:rsidRDefault="00A362B1" w:rsidP="00A362B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Nel caso a) (errato comportamento di un Dipende o di un Collaboratore) l’Amministratore Unico può </w:t>
      </w:r>
      <w:r w:rsidR="002E2F7F">
        <w:rPr>
          <w:rFonts w:cstheme="minorHAnsi"/>
          <w:sz w:val="20"/>
          <w:szCs w:val="20"/>
        </w:rPr>
        <w:t>comminare</w:t>
      </w:r>
      <w:r>
        <w:rPr>
          <w:rFonts w:cstheme="minorHAnsi"/>
          <w:sz w:val="20"/>
          <w:szCs w:val="20"/>
        </w:rPr>
        <w:t xml:space="preserve"> eventuali azioni disciplinari proporzionate all’accaduto.</w:t>
      </w:r>
    </w:p>
    <w:p w14:paraId="2A49BD27" w14:textId="4B81B585" w:rsidR="00A362B1" w:rsidRDefault="00A362B1" w:rsidP="00A362B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Nel caso b) 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>
        <w:rPr>
          <w:rFonts w:cstheme="minorHAnsi"/>
          <w:sz w:val="20"/>
          <w:szCs w:val="20"/>
        </w:rPr>
        <w:t xml:space="preserve"> dovrà proporre all’Amministratore Unico l’adozione di nuovi presidi organizzativi che consentano di evitare il ripetersi di quanto accaduto.</w:t>
      </w:r>
    </w:p>
    <w:p w14:paraId="1FC209FD" w14:textId="252931E3" w:rsidR="00A362B1" w:rsidRDefault="00A362B1" w:rsidP="00A362B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Nel caso c) sarà cura dell’Amministratore Unico contattare l’Istituto Finanziatore per concordare eventuali azioni correttive che l’Istituto stesso dovrà intraprendere per evitare il ripetersi dell’evento.</w:t>
      </w:r>
    </w:p>
    <w:p w14:paraId="1569A314" w14:textId="77777777" w:rsidR="00A362B1" w:rsidRPr="00A362B1" w:rsidRDefault="00A362B1" w:rsidP="00A362B1">
      <w:pPr>
        <w:spacing w:line="360" w:lineRule="auto"/>
        <w:jc w:val="both"/>
        <w:rPr>
          <w:rFonts w:cstheme="minorHAnsi"/>
        </w:rPr>
      </w:pPr>
    </w:p>
    <w:p w14:paraId="32A180E1" w14:textId="40DF35DD" w:rsidR="00A362B1" w:rsidRDefault="00A362B1" w:rsidP="00A362B1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362B1">
        <w:rPr>
          <w:rFonts w:cstheme="minorHAnsi"/>
          <w:b/>
          <w:bCs/>
          <w:sz w:val="24"/>
          <w:szCs w:val="24"/>
        </w:rPr>
        <w:t>Situazion</w:t>
      </w:r>
      <w:r>
        <w:rPr>
          <w:rFonts w:cstheme="minorHAnsi"/>
          <w:b/>
          <w:bCs/>
          <w:sz w:val="24"/>
          <w:szCs w:val="24"/>
        </w:rPr>
        <w:t>e Annuale</w:t>
      </w:r>
      <w:r w:rsidR="00040114">
        <w:rPr>
          <w:rFonts w:cstheme="minorHAnsi"/>
          <w:b/>
          <w:bCs/>
          <w:sz w:val="24"/>
          <w:szCs w:val="24"/>
        </w:rPr>
        <w:fldChar w:fldCharType="begin"/>
      </w:r>
      <w:r w:rsidR="00040114">
        <w:instrText xml:space="preserve"> XE "</w:instrText>
      </w:r>
      <w:r w:rsidR="00040114" w:rsidRPr="00736263">
        <w:rPr>
          <w:rFonts w:cstheme="minorHAnsi"/>
          <w:b/>
          <w:bCs/>
          <w:sz w:val="24"/>
          <w:szCs w:val="24"/>
        </w:rPr>
        <w:instrText>7. Situazione Annuale</w:instrText>
      </w:r>
      <w:r w:rsidR="00040114">
        <w:instrText xml:space="preserve">" </w:instrText>
      </w:r>
      <w:r w:rsidR="00040114">
        <w:rPr>
          <w:rFonts w:cstheme="minorHAnsi"/>
          <w:b/>
          <w:bCs/>
          <w:sz w:val="24"/>
          <w:szCs w:val="24"/>
        </w:rPr>
        <w:fldChar w:fldCharType="end"/>
      </w:r>
    </w:p>
    <w:p w14:paraId="47005740" w14:textId="7EF62DC6" w:rsidR="00A362B1" w:rsidRDefault="00A362B1" w:rsidP="00A362B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Entro la fine </w:t>
      </w:r>
      <w:r w:rsidR="00D01FC1">
        <w:rPr>
          <w:rFonts w:cstheme="minorHAnsi"/>
          <w:sz w:val="20"/>
          <w:szCs w:val="20"/>
        </w:rPr>
        <w:t xml:space="preserve">del mese </w:t>
      </w:r>
      <w:r>
        <w:rPr>
          <w:rFonts w:cstheme="minorHAnsi"/>
          <w:sz w:val="20"/>
          <w:szCs w:val="20"/>
        </w:rPr>
        <w:t xml:space="preserve">di </w:t>
      </w:r>
      <w:r w:rsidR="002E2F7F"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 xml:space="preserve">ennaio di ciascun anno, la Funzione </w:t>
      </w:r>
      <w:r w:rsidRPr="00165FE9">
        <w:rPr>
          <w:rFonts w:cstheme="minorHAnsi"/>
          <w:i/>
          <w:iCs/>
          <w:sz w:val="20"/>
          <w:szCs w:val="20"/>
        </w:rPr>
        <w:t>Compliance</w:t>
      </w:r>
      <w:r>
        <w:rPr>
          <w:rFonts w:cstheme="minorHAnsi"/>
          <w:sz w:val="20"/>
          <w:szCs w:val="20"/>
        </w:rPr>
        <w:t xml:space="preserve"> </w:t>
      </w:r>
      <w:r w:rsidR="00D01FC1">
        <w:rPr>
          <w:rFonts w:cstheme="minorHAnsi"/>
          <w:sz w:val="20"/>
          <w:szCs w:val="20"/>
        </w:rPr>
        <w:t>predisporrà</w:t>
      </w:r>
      <w:r>
        <w:rPr>
          <w:rFonts w:cstheme="minorHAnsi"/>
          <w:sz w:val="20"/>
          <w:szCs w:val="20"/>
        </w:rPr>
        <w:t xml:space="preserve"> una </w:t>
      </w:r>
      <w:r w:rsidR="0001492B">
        <w:rPr>
          <w:rFonts w:cstheme="minorHAnsi"/>
          <w:sz w:val="20"/>
          <w:szCs w:val="20"/>
        </w:rPr>
        <w:t xml:space="preserve">relazione sull’attività svolta ed una </w:t>
      </w:r>
      <w:r>
        <w:rPr>
          <w:rFonts w:cstheme="minorHAnsi"/>
          <w:sz w:val="20"/>
          <w:szCs w:val="20"/>
        </w:rPr>
        <w:t>situazione dei reclami verificat</w:t>
      </w:r>
      <w:r w:rsidR="0001492B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si nel corso dell’anno appena trascorso</w:t>
      </w:r>
      <w:r w:rsidR="0001492B">
        <w:rPr>
          <w:rFonts w:cstheme="minorHAnsi"/>
          <w:sz w:val="20"/>
          <w:szCs w:val="20"/>
        </w:rPr>
        <w:t>. Sia la relazione che la situazione dei reclami devono</w:t>
      </w:r>
      <w:r>
        <w:rPr>
          <w:rFonts w:cstheme="minorHAnsi"/>
          <w:sz w:val="20"/>
          <w:szCs w:val="20"/>
        </w:rPr>
        <w:t xml:space="preserve"> </w:t>
      </w:r>
      <w:r w:rsidR="0001492B">
        <w:rPr>
          <w:rFonts w:cstheme="minorHAnsi"/>
          <w:sz w:val="20"/>
          <w:szCs w:val="20"/>
        </w:rPr>
        <w:t xml:space="preserve">essere sottoposte </w:t>
      </w:r>
      <w:r>
        <w:rPr>
          <w:rFonts w:cstheme="minorHAnsi"/>
          <w:sz w:val="20"/>
          <w:szCs w:val="20"/>
        </w:rPr>
        <w:t xml:space="preserve">all’Amministratore Unico che, presane visione, autorizzerà la pubblicazione </w:t>
      </w:r>
      <w:r w:rsidR="0001492B">
        <w:rPr>
          <w:rFonts w:cstheme="minorHAnsi"/>
          <w:sz w:val="20"/>
          <w:szCs w:val="20"/>
        </w:rPr>
        <w:t xml:space="preserve">(della sola situazione reclami) </w:t>
      </w:r>
      <w:r>
        <w:rPr>
          <w:rFonts w:cstheme="minorHAnsi"/>
          <w:sz w:val="20"/>
          <w:szCs w:val="20"/>
        </w:rPr>
        <w:t>sul sito web di Area Finanza.</w:t>
      </w:r>
    </w:p>
    <w:p w14:paraId="6F271740" w14:textId="73EB045E" w:rsidR="00165FE9" w:rsidRDefault="002E2F7F" w:rsidP="00A362B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pubblicazione della situazione annuale dei reclami deve essere fatta anche in assenza di reclami.</w:t>
      </w:r>
    </w:p>
    <w:p w14:paraId="1A1385B5" w14:textId="77777777" w:rsidR="00165FE9" w:rsidRDefault="00165F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5915808" w14:textId="60B9C903" w:rsidR="002E2F7F" w:rsidRDefault="00165FE9" w:rsidP="00165FE9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165FE9">
        <w:rPr>
          <w:rFonts w:cstheme="minorHAnsi"/>
          <w:b/>
          <w:bCs/>
          <w:sz w:val="24"/>
          <w:szCs w:val="24"/>
        </w:rPr>
        <w:lastRenderedPageBreak/>
        <w:t>Modulistica</w:t>
      </w:r>
      <w:r w:rsidR="00387A07">
        <w:rPr>
          <w:rFonts w:cstheme="minorHAnsi"/>
          <w:b/>
          <w:bCs/>
          <w:sz w:val="24"/>
          <w:szCs w:val="24"/>
        </w:rPr>
        <w:fldChar w:fldCharType="begin"/>
      </w:r>
      <w:r w:rsidR="00387A07">
        <w:instrText xml:space="preserve"> XE "</w:instrText>
      </w:r>
      <w:r w:rsidR="00387A07" w:rsidRPr="00E97FC3">
        <w:rPr>
          <w:rFonts w:cstheme="minorHAnsi"/>
          <w:b/>
          <w:bCs/>
          <w:sz w:val="24"/>
          <w:szCs w:val="24"/>
        </w:rPr>
        <w:instrText>8. Modulistica</w:instrText>
      </w:r>
      <w:r w:rsidR="00387A07">
        <w:instrText xml:space="preserve">" </w:instrText>
      </w:r>
      <w:r w:rsidR="00387A07">
        <w:rPr>
          <w:rFonts w:cstheme="minorHAnsi"/>
          <w:b/>
          <w:bCs/>
          <w:sz w:val="24"/>
          <w:szCs w:val="24"/>
        </w:rPr>
        <w:fldChar w:fldCharType="end"/>
      </w:r>
      <w:r w:rsidRPr="00165FE9">
        <w:rPr>
          <w:rFonts w:cstheme="minorHAnsi"/>
          <w:b/>
          <w:bCs/>
          <w:sz w:val="24"/>
          <w:szCs w:val="24"/>
        </w:rPr>
        <w:t xml:space="preserve"> </w:t>
      </w:r>
    </w:p>
    <w:p w14:paraId="229E10C7" w14:textId="6620D64A" w:rsidR="00387A07" w:rsidRPr="000C113A" w:rsidRDefault="00BB6B3C" w:rsidP="00387A07">
      <w:pPr>
        <w:spacing w:line="360" w:lineRule="auto"/>
        <w:jc w:val="both"/>
        <w:rPr>
          <w:rFonts w:cstheme="minorHAnsi"/>
          <w:sz w:val="20"/>
          <w:szCs w:val="20"/>
        </w:rPr>
      </w:pPr>
      <w:r w:rsidRPr="000C113A">
        <w:rPr>
          <w:rFonts w:cstheme="minorHAnsi"/>
          <w:sz w:val="20"/>
          <w:szCs w:val="20"/>
        </w:rPr>
        <w:t>Oltre al registro dei reclami (illustrato nel dettaglio al paragrafo n. 4), la procedura prevede anche altri due format:</w:t>
      </w:r>
    </w:p>
    <w:p w14:paraId="1951D498" w14:textId="0FB62DFF" w:rsidR="00BB6B3C" w:rsidRPr="000C113A" w:rsidRDefault="00BB6B3C" w:rsidP="00BB6B3C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C113A">
        <w:rPr>
          <w:rFonts w:cstheme="minorHAnsi"/>
          <w:sz w:val="20"/>
          <w:szCs w:val="20"/>
        </w:rPr>
        <w:t>Format per reclami (da impostare, preferibilmente sul sito WEB);</w:t>
      </w:r>
    </w:p>
    <w:p w14:paraId="749CB50C" w14:textId="013FFF96" w:rsidR="00BB6B3C" w:rsidRDefault="00BB6B3C" w:rsidP="00BB6B3C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0C113A">
        <w:rPr>
          <w:rFonts w:cstheme="minorHAnsi"/>
          <w:sz w:val="20"/>
          <w:szCs w:val="20"/>
        </w:rPr>
        <w:t>Format per rendiconto annuale.</w:t>
      </w:r>
    </w:p>
    <w:p w14:paraId="252767BD" w14:textId="187E52ED" w:rsidR="00DF3FDF" w:rsidRDefault="00DF3FDF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Negli allegati seguenti sono riprodotti i </w:t>
      </w:r>
      <w:r w:rsidR="00D67DAD">
        <w:rPr>
          <w:rFonts w:cstheme="minorHAnsi"/>
          <w:sz w:val="20"/>
          <w:szCs w:val="20"/>
        </w:rPr>
        <w:t>moduli richiamati.</w:t>
      </w:r>
    </w:p>
    <w:p w14:paraId="51F61A24" w14:textId="6955A8AC" w:rsidR="00D67DAD" w:rsidRDefault="00D67D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634C746" w14:textId="324C59D0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Allegato a)</w:t>
      </w:r>
    </w:p>
    <w:p w14:paraId="448A9E15" w14:textId="77777777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9F3D660" w14:textId="1DFE5634" w:rsidR="00D67DAD" w:rsidRPr="00D67DAD" w:rsidRDefault="00D67DAD" w:rsidP="00D67DAD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D67DAD">
        <w:rPr>
          <w:rFonts w:cstheme="minorHAnsi"/>
          <w:b/>
          <w:bCs/>
          <w:sz w:val="20"/>
          <w:szCs w:val="20"/>
        </w:rPr>
        <w:t>Modulo Reclami</w:t>
      </w:r>
    </w:p>
    <w:p w14:paraId="7C9D83B5" w14:textId="77777777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BE9E4F1" w14:textId="7D31356E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Nome _____________________________________________________</w:t>
      </w:r>
    </w:p>
    <w:p w14:paraId="7EAFF4B1" w14:textId="70330934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Cognome __________________________________________________</w:t>
      </w:r>
    </w:p>
    <w:p w14:paraId="00021947" w14:textId="44E76F8D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Provincia ___________ Comune _______________________________________________</w:t>
      </w:r>
    </w:p>
    <w:p w14:paraId="48023C9E" w14:textId="4665380D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Indirizzo ___________________________________________________________________</w:t>
      </w:r>
    </w:p>
    <w:p w14:paraId="67C56829" w14:textId="7D8B8613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Telefono ___________________________________________________________________</w:t>
      </w:r>
    </w:p>
    <w:p w14:paraId="5A1DF623" w14:textId="05AC39D4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e-mail ______________________________________________________________________</w:t>
      </w:r>
    </w:p>
    <w:p w14:paraId="34B2D477" w14:textId="77777777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416227E" w14:textId="0E70ED4B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Descrizione </w:t>
      </w:r>
    </w:p>
    <w:tbl>
      <w:tblPr>
        <w:tblStyle w:val="Grigliatabell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D67DAD" w14:paraId="12AE9A34" w14:textId="77777777" w:rsidTr="00D67DAD">
        <w:trPr>
          <w:trHeight w:val="4788"/>
        </w:trPr>
        <w:tc>
          <w:tcPr>
            <w:tcW w:w="9679" w:type="dxa"/>
          </w:tcPr>
          <w:p w14:paraId="5B3B72C3" w14:textId="77777777" w:rsidR="00D67DAD" w:rsidRDefault="00D67DAD" w:rsidP="00DF3FD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7E19E1C" w14:textId="3EAF5819" w:rsidR="00D67DAD" w:rsidRDefault="00D67DAD" w:rsidP="00DF3FDF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C82B" wp14:editId="66FF49E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234950</wp:posOffset>
                </wp:positionV>
                <wp:extent cx="121920" cy="106680"/>
                <wp:effectExtent l="0" t="0" r="11430" b="26670"/>
                <wp:wrapNone/>
                <wp:docPr id="12643130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BFB4" id="Rettangolo 1" o:spid="_x0000_s1026" style="position:absolute;margin-left:-.9pt;margin-top:18.5pt;width:9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" fillcolor="white [3212]" strokecolor="#09101d [484]" strokeweight="1pt"/>
            </w:pict>
          </mc:Fallback>
        </mc:AlternateContent>
      </w:r>
    </w:p>
    <w:p w14:paraId="28971AB7" w14:textId="67D37D71" w:rsidR="00D67DAD" w:rsidRPr="00D67DAD" w:rsidRDefault="00D67DAD" w:rsidP="00DF3FDF">
      <w:pP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     </w:t>
      </w:r>
      <w:r w:rsidRPr="00D67DAD">
        <w:rPr>
          <w:rFonts w:cstheme="minorHAnsi"/>
          <w:sz w:val="16"/>
          <w:szCs w:val="16"/>
        </w:rPr>
        <w:t>Ho preso visione dell’informativa in materia di trattamento dei dati personali ai sensi del Regolamento UE 2016/679 e ne presto il consenso limitatamente alla gestione del presente reclamo</w:t>
      </w:r>
      <w:r>
        <w:rPr>
          <w:rFonts w:cstheme="minorHAnsi"/>
          <w:sz w:val="16"/>
          <w:szCs w:val="16"/>
        </w:rPr>
        <w:t>.</w:t>
      </w:r>
    </w:p>
    <w:p w14:paraId="50F51AE0" w14:textId="77777777" w:rsidR="004F17D8" w:rsidRDefault="004F17D8">
      <w:pPr>
        <w:rPr>
          <w:rFonts w:cstheme="minorHAnsi"/>
          <w:sz w:val="20"/>
          <w:szCs w:val="20"/>
        </w:rPr>
      </w:pPr>
    </w:p>
    <w:p w14:paraId="44568C37" w14:textId="77777777" w:rsidR="004F17D8" w:rsidRDefault="004F17D8">
      <w:pPr>
        <w:rPr>
          <w:rFonts w:cstheme="minorHAnsi"/>
          <w:sz w:val="20"/>
          <w:szCs w:val="20"/>
        </w:rPr>
      </w:pPr>
    </w:p>
    <w:p w14:paraId="131CC1A6" w14:textId="77777777" w:rsidR="004F17D8" w:rsidRDefault="004F17D8">
      <w:pPr>
        <w:rPr>
          <w:rFonts w:cstheme="minorHAnsi"/>
          <w:sz w:val="20"/>
          <w:szCs w:val="20"/>
        </w:rPr>
      </w:pPr>
    </w:p>
    <w:p w14:paraId="4B9C5FF3" w14:textId="717C538A" w:rsidR="004F17D8" w:rsidRPr="004F17D8" w:rsidRDefault="004F17D8">
      <w:pPr>
        <w:rPr>
          <w:rFonts w:cstheme="minorHAnsi"/>
          <w:b/>
          <w:bCs/>
          <w:sz w:val="20"/>
          <w:szCs w:val="20"/>
        </w:rPr>
      </w:pPr>
      <w:r w:rsidRPr="004F17D8">
        <w:rPr>
          <w:rFonts w:cstheme="minorHAnsi"/>
          <w:b/>
          <w:bCs/>
          <w:sz w:val="20"/>
          <w:szCs w:val="20"/>
        </w:rPr>
        <w:t xml:space="preserve">N.B.: Il presente reclamo sarà inoltrato, automaticamente, all’indirizzo email </w:t>
      </w:r>
      <w:hyperlink r:id="rId17" w:history="1">
        <w:r w:rsidRPr="004F17D8">
          <w:rPr>
            <w:rStyle w:val="Collegamentoipertestuale"/>
            <w:rFonts w:cstheme="minorHAnsi"/>
            <w:b/>
            <w:bCs/>
            <w:sz w:val="20"/>
            <w:szCs w:val="20"/>
            <w:shd w:val="clear" w:color="auto" w:fill="FFFFFF"/>
          </w:rPr>
          <w:t>reclami@areafinanza.it</w:t>
        </w:r>
      </w:hyperlink>
    </w:p>
    <w:p w14:paraId="44CEC0A7" w14:textId="6614EB86" w:rsidR="00D67DAD" w:rsidRDefault="00D67D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167037C" w14:textId="66256EB1" w:rsidR="00D67DAD" w:rsidRDefault="00D67DAD" w:rsidP="00D67DA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Allegato </w:t>
      </w:r>
      <w:r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)</w:t>
      </w:r>
    </w:p>
    <w:p w14:paraId="4CF27EE5" w14:textId="455CAECA" w:rsidR="00D67DAD" w:rsidRDefault="00D67DAD" w:rsidP="00D67DAD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D67DAD">
        <w:rPr>
          <w:rFonts w:cstheme="minorHAnsi"/>
          <w:b/>
          <w:bCs/>
          <w:sz w:val="20"/>
          <w:szCs w:val="20"/>
        </w:rPr>
        <w:t>RENDICONTO GESTIONE RECLAMI PER L’ANNO ______</w:t>
      </w:r>
    </w:p>
    <w:p w14:paraId="139D0881" w14:textId="77777777" w:rsidR="00D67DAD" w:rsidRDefault="00D67DAD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56D7C48" w14:textId="05AE91C1" w:rsidR="00D67DAD" w:rsidRDefault="00D67DAD" w:rsidP="00D67DA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riferimento alla normativa vigente in materia di Trasparenza delle Operazioni e dei Servizi Bancari e Finanziari</w:t>
      </w:r>
      <w:r w:rsidR="003E0DDA">
        <w:rPr>
          <w:rFonts w:cstheme="minorHAnsi"/>
          <w:sz w:val="20"/>
          <w:szCs w:val="20"/>
        </w:rPr>
        <w:t xml:space="preserve">, Area Finanza </w:t>
      </w:r>
      <w:proofErr w:type="spellStart"/>
      <w:r w:rsidR="003E0DDA">
        <w:rPr>
          <w:rFonts w:cstheme="minorHAnsi"/>
          <w:sz w:val="20"/>
          <w:szCs w:val="20"/>
        </w:rPr>
        <w:t>SpA</w:t>
      </w:r>
      <w:proofErr w:type="spellEnd"/>
      <w:r w:rsidR="003E0DDA">
        <w:rPr>
          <w:rFonts w:cstheme="minorHAnsi"/>
          <w:sz w:val="20"/>
          <w:szCs w:val="20"/>
        </w:rPr>
        <w:t xml:space="preserve"> provvede, annualmente, alla pubblicazione sul proprio sito WEB di un rendiconto che riepiloga i Reclami ricevuti dalla clientela e trattati nel corso dell’anno di riferimento.</w:t>
      </w:r>
    </w:p>
    <w:p w14:paraId="33E0CFD1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547"/>
      </w:tblGrid>
      <w:tr w:rsidR="003E0DDA" w14:paraId="13C89688" w14:textId="77777777" w:rsidTr="00C039EE">
        <w:tc>
          <w:tcPr>
            <w:tcW w:w="6941" w:type="dxa"/>
          </w:tcPr>
          <w:p w14:paraId="667A267A" w14:textId="1CA524DA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Reclami ricevuti nel periodo in esame </w:t>
            </w:r>
          </w:p>
        </w:tc>
        <w:tc>
          <w:tcPr>
            <w:tcW w:w="2547" w:type="dxa"/>
          </w:tcPr>
          <w:p w14:paraId="7722F973" w14:textId="7C31DDE3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</w:tbl>
    <w:p w14:paraId="2F1B294C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71EA2E6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547"/>
      </w:tblGrid>
      <w:tr w:rsidR="003E0DDA" w14:paraId="038348F4" w14:textId="77777777" w:rsidTr="003E0DDA">
        <w:tc>
          <w:tcPr>
            <w:tcW w:w="9488" w:type="dxa"/>
            <w:gridSpan w:val="2"/>
          </w:tcPr>
          <w:p w14:paraId="3E88070D" w14:textId="2FA6BD4E" w:rsidR="003E0DDA" w:rsidRDefault="003E0DDA" w:rsidP="003E0DD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RECLAMI SUDDIVISI PER FORMA TECNICA</w:t>
            </w:r>
          </w:p>
        </w:tc>
      </w:tr>
      <w:tr w:rsidR="003E0DDA" w14:paraId="0927881D" w14:textId="77777777" w:rsidTr="003E0DDA">
        <w:tc>
          <w:tcPr>
            <w:tcW w:w="6941" w:type="dxa"/>
          </w:tcPr>
          <w:p w14:paraId="0E6C1635" w14:textId="583F65B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Mutuo</w:t>
            </w:r>
          </w:p>
        </w:tc>
        <w:tc>
          <w:tcPr>
            <w:tcW w:w="2547" w:type="dxa"/>
          </w:tcPr>
          <w:p w14:paraId="639C95B1" w14:textId="194CCC4E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31A4A113" w14:textId="77777777" w:rsidTr="003E0DDA">
        <w:tc>
          <w:tcPr>
            <w:tcW w:w="6941" w:type="dxa"/>
          </w:tcPr>
          <w:p w14:paraId="2D6D9680" w14:textId="4D1169D3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Apertura di credito in c/c</w:t>
            </w:r>
          </w:p>
        </w:tc>
        <w:tc>
          <w:tcPr>
            <w:tcW w:w="2547" w:type="dxa"/>
          </w:tcPr>
          <w:p w14:paraId="6033788D" w14:textId="570C4FF0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6D2A26A3" w14:textId="77777777" w:rsidTr="003E0DDA">
        <w:tc>
          <w:tcPr>
            <w:tcW w:w="6941" w:type="dxa"/>
          </w:tcPr>
          <w:p w14:paraId="403AE4B5" w14:textId="7777777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E64D41D" w14:textId="1D67B43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5EBBE987" w14:textId="77777777" w:rsidTr="003E0DDA">
        <w:tc>
          <w:tcPr>
            <w:tcW w:w="6941" w:type="dxa"/>
          </w:tcPr>
          <w:p w14:paraId="0F0180E6" w14:textId="7777777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7BAA795" w14:textId="0031F6C8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7571B4EB" w14:textId="77777777" w:rsidTr="003E0DDA">
        <w:tc>
          <w:tcPr>
            <w:tcW w:w="6941" w:type="dxa"/>
          </w:tcPr>
          <w:p w14:paraId="3EA37541" w14:textId="7777777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FD625B8" w14:textId="64E0F5C7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</w:tbl>
    <w:p w14:paraId="5D39B821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547"/>
      </w:tblGrid>
      <w:tr w:rsidR="003E0DDA" w14:paraId="4F7A94A2" w14:textId="77777777" w:rsidTr="003E0DDA">
        <w:tc>
          <w:tcPr>
            <w:tcW w:w="9488" w:type="dxa"/>
            <w:gridSpan w:val="2"/>
          </w:tcPr>
          <w:p w14:paraId="1A05116F" w14:textId="54EFA5A0" w:rsidR="003E0DDA" w:rsidRDefault="003E0DDA" w:rsidP="003E0DD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SOLUZIONE RECLAMI</w:t>
            </w:r>
          </w:p>
        </w:tc>
      </w:tr>
      <w:tr w:rsidR="003E0DDA" w14:paraId="0052BFC7" w14:textId="77777777" w:rsidTr="003E0DDA">
        <w:tc>
          <w:tcPr>
            <w:tcW w:w="6941" w:type="dxa"/>
          </w:tcPr>
          <w:p w14:paraId="49DFBEA5" w14:textId="4B4E5140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Reclami accolti</w:t>
            </w:r>
          </w:p>
        </w:tc>
        <w:tc>
          <w:tcPr>
            <w:tcW w:w="2547" w:type="dxa"/>
          </w:tcPr>
          <w:p w14:paraId="27A1AC11" w14:textId="750688FE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7A68190C" w14:textId="77777777" w:rsidTr="003E0DDA">
        <w:tc>
          <w:tcPr>
            <w:tcW w:w="6941" w:type="dxa"/>
          </w:tcPr>
          <w:p w14:paraId="74B47CE9" w14:textId="02C40820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Reclami </w:t>
            </w:r>
            <w:r w:rsidR="00C039EE">
              <w:rPr>
                <w:rFonts w:cstheme="minorHAnsi"/>
                <w:sz w:val="20"/>
                <w:szCs w:val="20"/>
              </w:rPr>
              <w:t xml:space="preserve">non </w:t>
            </w:r>
            <w:r>
              <w:rPr>
                <w:rFonts w:cstheme="minorHAnsi"/>
                <w:sz w:val="20"/>
                <w:szCs w:val="20"/>
              </w:rPr>
              <w:t>accolti</w:t>
            </w:r>
          </w:p>
        </w:tc>
        <w:tc>
          <w:tcPr>
            <w:tcW w:w="2547" w:type="dxa"/>
          </w:tcPr>
          <w:p w14:paraId="4B28E1B7" w14:textId="77971D5B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6E431358" w14:textId="77777777" w:rsidTr="003E0DDA">
        <w:tc>
          <w:tcPr>
            <w:tcW w:w="6941" w:type="dxa"/>
          </w:tcPr>
          <w:p w14:paraId="3797509E" w14:textId="7FE2D1A3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Reclami accolti parzialmente</w:t>
            </w:r>
          </w:p>
        </w:tc>
        <w:tc>
          <w:tcPr>
            <w:tcW w:w="2547" w:type="dxa"/>
          </w:tcPr>
          <w:p w14:paraId="42FC9092" w14:textId="53F8992A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018F2222" w14:textId="77777777" w:rsidTr="003E0DDA">
        <w:tc>
          <w:tcPr>
            <w:tcW w:w="6941" w:type="dxa"/>
          </w:tcPr>
          <w:p w14:paraId="37B7D62E" w14:textId="563B2430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Reclami ancora in istruttoria</w:t>
            </w:r>
          </w:p>
        </w:tc>
        <w:tc>
          <w:tcPr>
            <w:tcW w:w="2547" w:type="dxa"/>
          </w:tcPr>
          <w:p w14:paraId="22A07AAE" w14:textId="636DF8B5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</w:tbl>
    <w:p w14:paraId="328700F5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547"/>
      </w:tblGrid>
      <w:tr w:rsidR="003E0DDA" w14:paraId="5B944B26" w14:textId="77777777" w:rsidTr="003E0DDA">
        <w:tc>
          <w:tcPr>
            <w:tcW w:w="9488" w:type="dxa"/>
            <w:gridSpan w:val="2"/>
          </w:tcPr>
          <w:p w14:paraId="6FE266F2" w14:textId="7BA35CBA" w:rsidR="003E0DDA" w:rsidRDefault="003E0DDA" w:rsidP="00C039E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ULTERIORI RICORSI DEI CLIENTI</w:t>
            </w:r>
          </w:p>
        </w:tc>
      </w:tr>
      <w:tr w:rsidR="003E0DDA" w14:paraId="2CDBECEA" w14:textId="77777777" w:rsidTr="003E0DDA">
        <w:tc>
          <w:tcPr>
            <w:tcW w:w="6941" w:type="dxa"/>
          </w:tcPr>
          <w:p w14:paraId="0DED5A18" w14:textId="59C039F5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Ricorsi alla mediazione ai sensi 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n.28 del 4 marzo 2010</w:t>
            </w:r>
          </w:p>
        </w:tc>
        <w:tc>
          <w:tcPr>
            <w:tcW w:w="2547" w:type="dxa"/>
          </w:tcPr>
          <w:p w14:paraId="65A6035D" w14:textId="49627E52" w:rsidR="003E0DDA" w:rsidRDefault="003E0DDA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  <w:tr w:rsidR="003E0DDA" w14:paraId="7CE3EB84" w14:textId="77777777" w:rsidTr="003E0DDA">
        <w:tc>
          <w:tcPr>
            <w:tcW w:w="6941" w:type="dxa"/>
          </w:tcPr>
          <w:p w14:paraId="3FA8DC96" w14:textId="10921D3F" w:rsidR="003E0DDA" w:rsidRDefault="00C039EE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Richiesta all’Autorità Giudiziaria</w:t>
            </w:r>
          </w:p>
        </w:tc>
        <w:tc>
          <w:tcPr>
            <w:tcW w:w="2547" w:type="dxa"/>
          </w:tcPr>
          <w:p w14:paraId="4C232F8C" w14:textId="43E6F4B2" w:rsidR="003E0DDA" w:rsidRDefault="00C039EE" w:rsidP="00D67DA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</w:t>
            </w:r>
          </w:p>
        </w:tc>
      </w:tr>
    </w:tbl>
    <w:p w14:paraId="59E798E8" w14:textId="77777777" w:rsidR="003E0DDA" w:rsidRDefault="003E0DDA" w:rsidP="00D67DAD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B832CDC" w14:textId="62861288" w:rsidR="00C039EE" w:rsidRDefault="00C039EE" w:rsidP="00C039E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AREA FINANZA S.p.A.</w:t>
      </w:r>
    </w:p>
    <w:p w14:paraId="1523501F" w14:textId="1EF967C9" w:rsidR="00C039EE" w:rsidRPr="00C039EE" w:rsidRDefault="00C039EE" w:rsidP="00C039EE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039EE">
        <w:rPr>
          <w:rFonts w:cstheme="minorHAnsi"/>
          <w:i/>
          <w:iCs/>
          <w:sz w:val="20"/>
          <w:szCs w:val="20"/>
        </w:rPr>
        <w:t>Resp. Funzione Compliance</w:t>
      </w:r>
    </w:p>
    <w:sectPr w:rsidR="00C039EE" w:rsidRPr="00C039EE" w:rsidSect="00A94D8A">
      <w:type w:val="continuous"/>
      <w:pgSz w:w="11900" w:h="16840"/>
      <w:pgMar w:top="1967" w:right="1268" w:bottom="20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7803" w14:textId="77777777" w:rsidR="0068060C" w:rsidRDefault="0068060C" w:rsidP="00B3180B">
      <w:r>
        <w:separator/>
      </w:r>
    </w:p>
  </w:endnote>
  <w:endnote w:type="continuationSeparator" w:id="0">
    <w:p w14:paraId="6BB9BE06" w14:textId="77777777" w:rsidR="0068060C" w:rsidRDefault="0068060C" w:rsidP="00B3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ABA4" w14:textId="77777777" w:rsidR="00E252C5" w:rsidRDefault="00E2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7C8" w14:textId="58867386" w:rsidR="00E252C5" w:rsidRDefault="00CA6AC8" w:rsidP="00CA6AC8">
    <w:pPr>
      <w:pStyle w:val="Pidipagina"/>
      <w:tabs>
        <w:tab w:val="clear" w:pos="4819"/>
        <w:tab w:val="clear" w:pos="9638"/>
        <w:tab w:val="left" w:pos="141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BD76" w14:textId="77777777" w:rsidR="00E252C5" w:rsidRDefault="00E25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45E3" w14:textId="77777777" w:rsidR="0068060C" w:rsidRDefault="0068060C" w:rsidP="00B3180B">
      <w:r>
        <w:separator/>
      </w:r>
    </w:p>
  </w:footnote>
  <w:footnote w:type="continuationSeparator" w:id="0">
    <w:p w14:paraId="0C706ACB" w14:textId="77777777" w:rsidR="0068060C" w:rsidRDefault="0068060C" w:rsidP="00B3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A5E" w14:textId="1A5D3FDA" w:rsidR="00B3180B" w:rsidRDefault="00000000">
    <w:pPr>
      <w:pStyle w:val="Intestazione"/>
    </w:pPr>
    <w:r>
      <w:rPr>
        <w:noProof/>
      </w:rPr>
      <w:pict w14:anchorId="06674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529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 AF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2085" w14:textId="46D8CE4B" w:rsidR="00EA7CFB" w:rsidRPr="00B23521" w:rsidRDefault="00EA7CFB" w:rsidP="00EA7CFB">
    <w:pPr>
      <w:pStyle w:val="Pidipagina"/>
      <w:rPr>
        <w:sz w:val="20"/>
        <w:szCs w:val="20"/>
      </w:rPr>
    </w:pPr>
    <w:r>
      <w:tab/>
    </w:r>
    <w:sdt>
      <w:sdtPr>
        <w:rPr>
          <w:sz w:val="20"/>
          <w:szCs w:val="20"/>
        </w:rPr>
        <w:id w:val="-192225354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226728224"/>
            <w:docPartObj>
              <w:docPartGallery w:val="Page Numbers (Top of Page)"/>
              <w:docPartUnique/>
            </w:docPartObj>
          </w:sdtPr>
          <w:sdtContent>
            <w:r w:rsidRPr="00B23521">
              <w:rPr>
                <w:sz w:val="20"/>
                <w:szCs w:val="20"/>
              </w:rPr>
              <w:t xml:space="preserve">Pag. </w:t>
            </w:r>
            <w:r w:rsidRPr="00B23521">
              <w:rPr>
                <w:b/>
                <w:bCs/>
                <w:sz w:val="20"/>
                <w:szCs w:val="20"/>
              </w:rPr>
              <w:fldChar w:fldCharType="begin"/>
            </w:r>
            <w:r w:rsidRPr="00B23521">
              <w:rPr>
                <w:b/>
                <w:bCs/>
                <w:sz w:val="20"/>
                <w:szCs w:val="20"/>
              </w:rPr>
              <w:instrText>PAGE</w:instrText>
            </w:r>
            <w:r w:rsidRPr="00B23521">
              <w:rPr>
                <w:b/>
                <w:bCs/>
                <w:sz w:val="20"/>
                <w:szCs w:val="20"/>
              </w:rPr>
              <w:fldChar w:fldCharType="separate"/>
            </w:r>
            <w:r w:rsidRPr="00B23521">
              <w:rPr>
                <w:b/>
                <w:bCs/>
                <w:sz w:val="20"/>
                <w:szCs w:val="20"/>
              </w:rPr>
              <w:t>1</w:t>
            </w:r>
            <w:r w:rsidRPr="00B23521">
              <w:rPr>
                <w:b/>
                <w:bCs/>
                <w:sz w:val="20"/>
                <w:szCs w:val="20"/>
              </w:rPr>
              <w:fldChar w:fldCharType="end"/>
            </w:r>
            <w:r w:rsidRPr="00B23521">
              <w:rPr>
                <w:sz w:val="20"/>
                <w:szCs w:val="20"/>
              </w:rPr>
              <w:t xml:space="preserve"> di </w:t>
            </w:r>
            <w:r w:rsidRPr="00B23521">
              <w:rPr>
                <w:b/>
                <w:bCs/>
                <w:sz w:val="20"/>
                <w:szCs w:val="20"/>
              </w:rPr>
              <w:fldChar w:fldCharType="begin"/>
            </w:r>
            <w:r w:rsidRPr="00B23521">
              <w:rPr>
                <w:b/>
                <w:bCs/>
                <w:sz w:val="20"/>
                <w:szCs w:val="20"/>
              </w:rPr>
              <w:instrText>NUMPAGES</w:instrText>
            </w:r>
            <w:r w:rsidRPr="00B23521">
              <w:rPr>
                <w:b/>
                <w:bCs/>
                <w:sz w:val="20"/>
                <w:szCs w:val="20"/>
              </w:rPr>
              <w:fldChar w:fldCharType="separate"/>
            </w:r>
            <w:r w:rsidRPr="00B23521">
              <w:rPr>
                <w:b/>
                <w:bCs/>
                <w:sz w:val="20"/>
                <w:szCs w:val="20"/>
              </w:rPr>
              <w:t>12</w:t>
            </w:r>
            <w:r w:rsidRPr="00B2352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E3DF29D" w14:textId="417EF228" w:rsidR="00B3180B" w:rsidRDefault="00000000">
    <w:pPr>
      <w:pStyle w:val="Intestazione"/>
    </w:pPr>
    <w:r>
      <w:rPr>
        <w:noProof/>
      </w:rPr>
      <w:pict w14:anchorId="3E1CB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530" o:spid="_x0000_s1026" type="#_x0000_t75" alt="" style="position:absolute;margin-left:-44.1pt;margin-top:-117.95pt;width:595.4pt;height:841.9pt;z-index:-251650048;mso-wrap-edited:f;mso-width-percent:0;mso-height-percent:0;mso-position-horizontal-relative:margin;mso-position-vertical-relative:margin;mso-width-percent:0;mso-height-percent:0" o:allowincell="f">
          <v:imagedata r:id="rId1" o:title="fi AF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25CD" w14:textId="325F4BD9" w:rsidR="00B3180B" w:rsidRDefault="00000000">
    <w:pPr>
      <w:pStyle w:val="Intestazione"/>
    </w:pPr>
    <w:r>
      <w:rPr>
        <w:noProof/>
      </w:rPr>
      <w:pict w14:anchorId="0CED8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528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 AF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5F4C"/>
    <w:multiLevelType w:val="hybridMultilevel"/>
    <w:tmpl w:val="4940A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98A"/>
    <w:multiLevelType w:val="hybridMultilevel"/>
    <w:tmpl w:val="13BC7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F92"/>
    <w:multiLevelType w:val="hybridMultilevel"/>
    <w:tmpl w:val="CA6877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3027"/>
    <w:multiLevelType w:val="hybridMultilevel"/>
    <w:tmpl w:val="1E1EA44A"/>
    <w:lvl w:ilvl="0" w:tplc="D02A805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50C66"/>
    <w:multiLevelType w:val="hybridMultilevel"/>
    <w:tmpl w:val="9228B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6AAE"/>
    <w:multiLevelType w:val="hybridMultilevel"/>
    <w:tmpl w:val="6B1C8E86"/>
    <w:lvl w:ilvl="0" w:tplc="D610A37C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CF4994"/>
    <w:multiLevelType w:val="hybridMultilevel"/>
    <w:tmpl w:val="0EF05E4E"/>
    <w:lvl w:ilvl="0" w:tplc="0410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CA93811"/>
    <w:multiLevelType w:val="hybridMultilevel"/>
    <w:tmpl w:val="FF8E8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163A"/>
    <w:multiLevelType w:val="hybridMultilevel"/>
    <w:tmpl w:val="DFF41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3A5B"/>
    <w:multiLevelType w:val="hybridMultilevel"/>
    <w:tmpl w:val="0AA0F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74A1"/>
    <w:multiLevelType w:val="hybridMultilevel"/>
    <w:tmpl w:val="398886E2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2E636BA"/>
    <w:multiLevelType w:val="hybridMultilevel"/>
    <w:tmpl w:val="973444C4"/>
    <w:lvl w:ilvl="0" w:tplc="D6AAB7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A419C0"/>
    <w:multiLevelType w:val="multilevel"/>
    <w:tmpl w:val="ED382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E934F4"/>
    <w:multiLevelType w:val="hybridMultilevel"/>
    <w:tmpl w:val="06AE796E"/>
    <w:lvl w:ilvl="0" w:tplc="04100017">
      <w:start w:val="1"/>
      <w:numFmt w:val="lowerLetter"/>
      <w:lvlText w:val="%1)"/>
      <w:lvlJc w:val="left"/>
      <w:pPr>
        <w:ind w:left="2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99" w:hanging="360"/>
      </w:pPr>
    </w:lvl>
    <w:lvl w:ilvl="2" w:tplc="0410001B" w:tentative="1">
      <w:start w:val="1"/>
      <w:numFmt w:val="lowerRoman"/>
      <w:lvlText w:val="%3."/>
      <w:lvlJc w:val="righ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4" w15:restartNumberingAfterBreak="0">
    <w:nsid w:val="7DD05F5E"/>
    <w:multiLevelType w:val="hybridMultilevel"/>
    <w:tmpl w:val="43AA3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85954">
    <w:abstractNumId w:val="3"/>
  </w:num>
  <w:num w:numId="2" w16cid:durableId="295572722">
    <w:abstractNumId w:val="9"/>
  </w:num>
  <w:num w:numId="3" w16cid:durableId="1375883822">
    <w:abstractNumId w:val="12"/>
  </w:num>
  <w:num w:numId="4" w16cid:durableId="43214843">
    <w:abstractNumId w:val="7"/>
  </w:num>
  <w:num w:numId="5" w16cid:durableId="1696884047">
    <w:abstractNumId w:val="10"/>
  </w:num>
  <w:num w:numId="6" w16cid:durableId="1620379689">
    <w:abstractNumId w:val="13"/>
  </w:num>
  <w:num w:numId="7" w16cid:durableId="923955800">
    <w:abstractNumId w:val="0"/>
  </w:num>
  <w:num w:numId="8" w16cid:durableId="1890417559">
    <w:abstractNumId w:val="2"/>
  </w:num>
  <w:num w:numId="9" w16cid:durableId="799541995">
    <w:abstractNumId w:val="14"/>
  </w:num>
  <w:num w:numId="10" w16cid:durableId="1125975293">
    <w:abstractNumId w:val="1"/>
  </w:num>
  <w:num w:numId="11" w16cid:durableId="773674916">
    <w:abstractNumId w:val="8"/>
  </w:num>
  <w:num w:numId="12" w16cid:durableId="2096314156">
    <w:abstractNumId w:val="4"/>
  </w:num>
  <w:num w:numId="13" w16cid:durableId="1055471450">
    <w:abstractNumId w:val="6"/>
  </w:num>
  <w:num w:numId="14" w16cid:durableId="190342186">
    <w:abstractNumId w:val="5"/>
  </w:num>
  <w:num w:numId="15" w16cid:durableId="1434546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0B"/>
    <w:rsid w:val="0001492B"/>
    <w:rsid w:val="00030BC3"/>
    <w:rsid w:val="00040114"/>
    <w:rsid w:val="000754CA"/>
    <w:rsid w:val="0008656A"/>
    <w:rsid w:val="000C113A"/>
    <w:rsid w:val="000D2570"/>
    <w:rsid w:val="001653CA"/>
    <w:rsid w:val="00165FE9"/>
    <w:rsid w:val="00166151"/>
    <w:rsid w:val="00167701"/>
    <w:rsid w:val="00202043"/>
    <w:rsid w:val="002459A1"/>
    <w:rsid w:val="00271FAF"/>
    <w:rsid w:val="002944EA"/>
    <w:rsid w:val="002B31BC"/>
    <w:rsid w:val="002E2F7F"/>
    <w:rsid w:val="002F7944"/>
    <w:rsid w:val="00347A7B"/>
    <w:rsid w:val="00355A50"/>
    <w:rsid w:val="00387A07"/>
    <w:rsid w:val="003E0DDA"/>
    <w:rsid w:val="003E26BB"/>
    <w:rsid w:val="0042017A"/>
    <w:rsid w:val="00420574"/>
    <w:rsid w:val="0043643D"/>
    <w:rsid w:val="00465AC7"/>
    <w:rsid w:val="004723A7"/>
    <w:rsid w:val="00472D0E"/>
    <w:rsid w:val="00475056"/>
    <w:rsid w:val="00477158"/>
    <w:rsid w:val="004A745A"/>
    <w:rsid w:val="004D4E23"/>
    <w:rsid w:val="004F17D8"/>
    <w:rsid w:val="00545958"/>
    <w:rsid w:val="0057175C"/>
    <w:rsid w:val="005753AC"/>
    <w:rsid w:val="00580E08"/>
    <w:rsid w:val="005A24F0"/>
    <w:rsid w:val="00601392"/>
    <w:rsid w:val="0068060C"/>
    <w:rsid w:val="00692406"/>
    <w:rsid w:val="006A1D66"/>
    <w:rsid w:val="006C5306"/>
    <w:rsid w:val="006C67FF"/>
    <w:rsid w:val="006E0ED0"/>
    <w:rsid w:val="007615B7"/>
    <w:rsid w:val="00762603"/>
    <w:rsid w:val="00765950"/>
    <w:rsid w:val="007F6802"/>
    <w:rsid w:val="008057D4"/>
    <w:rsid w:val="0080603C"/>
    <w:rsid w:val="0081169D"/>
    <w:rsid w:val="00843BE3"/>
    <w:rsid w:val="00845F31"/>
    <w:rsid w:val="00866A70"/>
    <w:rsid w:val="00875785"/>
    <w:rsid w:val="008D266D"/>
    <w:rsid w:val="008F1791"/>
    <w:rsid w:val="00921A3F"/>
    <w:rsid w:val="00932028"/>
    <w:rsid w:val="009D761D"/>
    <w:rsid w:val="009F6423"/>
    <w:rsid w:val="00A362B1"/>
    <w:rsid w:val="00A72961"/>
    <w:rsid w:val="00A92578"/>
    <w:rsid w:val="00A94D8A"/>
    <w:rsid w:val="00A95709"/>
    <w:rsid w:val="00AE1335"/>
    <w:rsid w:val="00B1538A"/>
    <w:rsid w:val="00B23521"/>
    <w:rsid w:val="00B3180B"/>
    <w:rsid w:val="00B5754D"/>
    <w:rsid w:val="00B57960"/>
    <w:rsid w:val="00BA3EB1"/>
    <w:rsid w:val="00BB6B3C"/>
    <w:rsid w:val="00BF3BC7"/>
    <w:rsid w:val="00C039EE"/>
    <w:rsid w:val="00C10037"/>
    <w:rsid w:val="00C10AC2"/>
    <w:rsid w:val="00C2778C"/>
    <w:rsid w:val="00C470F5"/>
    <w:rsid w:val="00C578F7"/>
    <w:rsid w:val="00C64CAD"/>
    <w:rsid w:val="00C90337"/>
    <w:rsid w:val="00CA6AC8"/>
    <w:rsid w:val="00CC5738"/>
    <w:rsid w:val="00D01E0F"/>
    <w:rsid w:val="00D01FC1"/>
    <w:rsid w:val="00D436A4"/>
    <w:rsid w:val="00D630B4"/>
    <w:rsid w:val="00D67DAD"/>
    <w:rsid w:val="00DB7CAC"/>
    <w:rsid w:val="00DF3FDF"/>
    <w:rsid w:val="00E00785"/>
    <w:rsid w:val="00E252C5"/>
    <w:rsid w:val="00EA7CFB"/>
    <w:rsid w:val="00EB1038"/>
    <w:rsid w:val="00EE2477"/>
    <w:rsid w:val="00FA0268"/>
    <w:rsid w:val="00FB3DF0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61796"/>
  <w15:chartTrackingRefBased/>
  <w15:docId w15:val="{4B250A53-EBBE-FA49-9EA8-F4254854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1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80B"/>
  </w:style>
  <w:style w:type="paragraph" w:styleId="Pidipagina">
    <w:name w:val="footer"/>
    <w:basedOn w:val="Normale"/>
    <w:link w:val="PidipaginaCarattere"/>
    <w:uiPriority w:val="99"/>
    <w:unhideWhenUsed/>
    <w:rsid w:val="00B31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80B"/>
  </w:style>
  <w:style w:type="character" w:styleId="Collegamentoipertestuale">
    <w:name w:val="Hyperlink"/>
    <w:basedOn w:val="Carpredefinitoparagrafo"/>
    <w:uiPriority w:val="99"/>
    <w:unhideWhenUsed/>
    <w:rsid w:val="002B31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31B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B31B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9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9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95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7659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595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dice1">
    <w:name w:val="index 1"/>
    <w:basedOn w:val="Normale"/>
    <w:next w:val="Normale"/>
    <w:autoRedefine/>
    <w:uiPriority w:val="99"/>
    <w:unhideWhenUsed/>
    <w:rsid w:val="00765950"/>
    <w:pPr>
      <w:tabs>
        <w:tab w:val="right" w:leader="dot" w:pos="9628"/>
      </w:tabs>
      <w:ind w:left="426" w:hanging="426"/>
    </w:pPr>
    <w:rPr>
      <w:sz w:val="22"/>
      <w:szCs w:val="22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FA0268"/>
    <w:pPr>
      <w:ind w:left="480" w:hanging="240"/>
    </w:pPr>
  </w:style>
  <w:style w:type="character" w:styleId="Menzionenonrisolta">
    <w:name w:val="Unresolved Mention"/>
    <w:basedOn w:val="Carpredefinitoparagrafo"/>
    <w:uiPriority w:val="99"/>
    <w:semiHidden/>
    <w:unhideWhenUsed/>
    <w:rsid w:val="0087578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reclami@areafinanz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eafinanz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eclami@areafinanza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reafinanzaspa.it/File/guidaABFricor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14E5-2333-437C-BF93-FDF04AE7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Giacomo Gatto</cp:lastModifiedBy>
  <cp:revision>5</cp:revision>
  <dcterms:created xsi:type="dcterms:W3CDTF">2024-10-23T09:10:00Z</dcterms:created>
  <dcterms:modified xsi:type="dcterms:W3CDTF">2024-10-23T11:27:00Z</dcterms:modified>
</cp:coreProperties>
</file>